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A2EDFC9" w14:textId="77777777" w:rsidR="00D5547E" w:rsidRPr="009E51FC" w:rsidRDefault="00D5547E" w:rsidP="004A6D2F"/>
    <w:tbl>
      <w:tblPr>
        <w:tblW w:w="0" w:type="auto"/>
        <w:tblInd w:w="108" w:type="dxa"/>
        <w:tblLayout w:type="fixed"/>
        <w:tblLook w:val="04A0" w:firstRow="1" w:lastRow="0" w:firstColumn="1" w:lastColumn="0" w:noHBand="0" w:noVBand="1"/>
      </w:tblPr>
      <w:tblGrid>
        <w:gridCol w:w="2438"/>
        <w:gridCol w:w="6406"/>
      </w:tblGrid>
      <w:tr w:rsidR="00CE544A" w:rsidRPr="00975B07" w14:paraId="04473DCA" w14:textId="77777777" w:rsidTr="0E71D795">
        <w:tc>
          <w:tcPr>
            <w:tcW w:w="2438" w:type="dxa"/>
            <w:shd w:val="clear" w:color="auto" w:fill="auto"/>
          </w:tcPr>
          <w:p w14:paraId="334BE3F6" w14:textId="77777777" w:rsidR="00F445B1" w:rsidRPr="00975B07" w:rsidRDefault="00F445B1" w:rsidP="004A6D2F">
            <w:pPr>
              <w:rPr>
                <w:rStyle w:val="Firstpagetablebold"/>
              </w:rPr>
            </w:pPr>
            <w:r w:rsidRPr="00975B07">
              <w:rPr>
                <w:rStyle w:val="Firstpagetablebold"/>
              </w:rPr>
              <w:t>To</w:t>
            </w:r>
            <w:r w:rsidR="005C35A5" w:rsidRPr="00975B07">
              <w:rPr>
                <w:rStyle w:val="Firstpagetablebold"/>
              </w:rPr>
              <w:t>:</w:t>
            </w:r>
          </w:p>
        </w:tc>
        <w:tc>
          <w:tcPr>
            <w:tcW w:w="6406" w:type="dxa"/>
            <w:shd w:val="clear" w:color="auto" w:fill="auto"/>
          </w:tcPr>
          <w:p w14:paraId="017518DB" w14:textId="340E5949" w:rsidR="00F445B1" w:rsidRPr="001D006C" w:rsidRDefault="00A43BC4" w:rsidP="004A6D2F">
            <w:pPr>
              <w:rPr>
                <w:rStyle w:val="Firstpagetablebold"/>
              </w:rPr>
            </w:pPr>
            <w:r w:rsidRPr="001D006C">
              <w:rPr>
                <w:rStyle w:val="Firstpagetablebold"/>
              </w:rPr>
              <w:t>Standards</w:t>
            </w:r>
            <w:r w:rsidR="0012553E" w:rsidRPr="001D006C">
              <w:rPr>
                <w:rStyle w:val="Firstpagetablebold"/>
              </w:rPr>
              <w:t xml:space="preserve"> Committee</w:t>
            </w:r>
          </w:p>
        </w:tc>
      </w:tr>
      <w:tr w:rsidR="00CE544A" w:rsidRPr="00975B07" w14:paraId="705FA4FB" w14:textId="77777777" w:rsidTr="0E71D795">
        <w:tc>
          <w:tcPr>
            <w:tcW w:w="2438" w:type="dxa"/>
            <w:shd w:val="clear" w:color="auto" w:fill="auto"/>
          </w:tcPr>
          <w:p w14:paraId="3C1A12A6" w14:textId="77777777" w:rsidR="00F445B1" w:rsidRPr="00975B07" w:rsidRDefault="00F445B1" w:rsidP="004A6D2F">
            <w:pPr>
              <w:rPr>
                <w:rStyle w:val="Firstpagetablebold"/>
              </w:rPr>
            </w:pPr>
            <w:r w:rsidRPr="00975B07">
              <w:rPr>
                <w:rStyle w:val="Firstpagetablebold"/>
              </w:rPr>
              <w:t>Dat</w:t>
            </w:r>
            <w:r w:rsidR="005C35A5" w:rsidRPr="00975B07">
              <w:rPr>
                <w:rStyle w:val="Firstpagetablebold"/>
              </w:rPr>
              <w:t>e:</w:t>
            </w:r>
          </w:p>
        </w:tc>
        <w:tc>
          <w:tcPr>
            <w:tcW w:w="6406" w:type="dxa"/>
            <w:shd w:val="clear" w:color="auto" w:fill="auto"/>
          </w:tcPr>
          <w:p w14:paraId="4F4A4C58" w14:textId="348CDD37" w:rsidR="00F445B1" w:rsidRPr="00F63DCA" w:rsidRDefault="28B39606" w:rsidP="62B73EE3">
            <w:pPr>
              <w:rPr>
                <w:b/>
                <w:bCs/>
                <w:color w:val="auto"/>
              </w:rPr>
            </w:pPr>
            <w:r w:rsidRPr="0E71D795">
              <w:rPr>
                <w:rStyle w:val="Firstpagetablebold"/>
                <w:rFonts w:cs="Arial"/>
                <w:b w:val="0"/>
                <w:color w:val="auto"/>
              </w:rPr>
              <w:t>3</w:t>
            </w:r>
            <w:r w:rsidR="00045241" w:rsidRPr="0E71D795">
              <w:rPr>
                <w:rStyle w:val="Firstpagetablebold"/>
                <w:rFonts w:cs="Arial"/>
                <w:b w:val="0"/>
                <w:color w:val="auto"/>
              </w:rPr>
              <w:t xml:space="preserve"> July</w:t>
            </w:r>
            <w:r w:rsidR="00A43BC4" w:rsidRPr="0E71D795">
              <w:rPr>
                <w:rStyle w:val="Firstpagetablebold"/>
                <w:rFonts w:cs="Arial"/>
                <w:b w:val="0"/>
                <w:color w:val="auto"/>
              </w:rPr>
              <w:t xml:space="preserve"> 2025</w:t>
            </w:r>
          </w:p>
        </w:tc>
      </w:tr>
      <w:tr w:rsidR="00CE544A" w:rsidRPr="00975B07" w14:paraId="7AED9E48" w14:textId="77777777" w:rsidTr="0E71D795">
        <w:tc>
          <w:tcPr>
            <w:tcW w:w="2438" w:type="dxa"/>
            <w:shd w:val="clear" w:color="auto" w:fill="auto"/>
          </w:tcPr>
          <w:p w14:paraId="2049294C" w14:textId="77777777" w:rsidR="00F445B1" w:rsidRPr="00975B07" w:rsidRDefault="00F445B1" w:rsidP="004A6D2F">
            <w:pPr>
              <w:rPr>
                <w:rStyle w:val="Firstpagetablebold"/>
              </w:rPr>
            </w:pPr>
            <w:r w:rsidRPr="00975B07">
              <w:rPr>
                <w:rStyle w:val="Firstpagetablebold"/>
              </w:rPr>
              <w:t>Report of</w:t>
            </w:r>
            <w:r w:rsidR="005C35A5" w:rsidRPr="00975B07">
              <w:rPr>
                <w:rStyle w:val="Firstpagetablebold"/>
              </w:rPr>
              <w:t>:</w:t>
            </w:r>
          </w:p>
        </w:tc>
        <w:tc>
          <w:tcPr>
            <w:tcW w:w="6406" w:type="dxa"/>
            <w:shd w:val="clear" w:color="auto" w:fill="auto"/>
          </w:tcPr>
          <w:p w14:paraId="31C202AE" w14:textId="5A73F203" w:rsidR="00F445B1" w:rsidRPr="00F63DCA" w:rsidRDefault="008E739E" w:rsidP="004A6D2F">
            <w:pPr>
              <w:rPr>
                <w:rStyle w:val="Firstpagetablebold"/>
                <w:bCs/>
                <w:color w:val="auto"/>
              </w:rPr>
            </w:pPr>
            <w:r w:rsidRPr="00F63DCA">
              <w:rPr>
                <w:rFonts w:cs="Arial"/>
                <w:bCs/>
                <w:color w:val="auto"/>
              </w:rPr>
              <w:t>Director of Law, Governance and Strategy (Monitoring Officer)</w:t>
            </w:r>
          </w:p>
        </w:tc>
      </w:tr>
      <w:tr w:rsidR="00CE544A" w:rsidRPr="00975B07" w14:paraId="312CDF01" w14:textId="77777777" w:rsidTr="0E71D795">
        <w:tc>
          <w:tcPr>
            <w:tcW w:w="2438" w:type="dxa"/>
            <w:shd w:val="clear" w:color="auto" w:fill="auto"/>
          </w:tcPr>
          <w:p w14:paraId="08DE1E88" w14:textId="77777777" w:rsidR="00F445B1" w:rsidRPr="00975B07" w:rsidRDefault="00F445B1" w:rsidP="004A6D2F">
            <w:pPr>
              <w:rPr>
                <w:rStyle w:val="Firstpagetablebold"/>
              </w:rPr>
            </w:pPr>
            <w:r w:rsidRPr="00975B07">
              <w:rPr>
                <w:rStyle w:val="Firstpagetablebold"/>
              </w:rPr>
              <w:t xml:space="preserve">Title of Report: </w:t>
            </w:r>
          </w:p>
        </w:tc>
        <w:tc>
          <w:tcPr>
            <w:tcW w:w="6406" w:type="dxa"/>
            <w:shd w:val="clear" w:color="auto" w:fill="auto"/>
          </w:tcPr>
          <w:p w14:paraId="4C45E9F3" w14:textId="5F2C82D9" w:rsidR="00F445B1" w:rsidRPr="00F63DCA" w:rsidRDefault="0012553E" w:rsidP="55E28C5F">
            <w:pPr>
              <w:rPr>
                <w:rStyle w:val="Firstpagetablebold"/>
                <w:b w:val="0"/>
                <w:color w:val="auto"/>
              </w:rPr>
            </w:pPr>
            <w:r w:rsidRPr="55E28C5F">
              <w:rPr>
                <w:rStyle w:val="Firstpagetablebold"/>
                <w:b w:val="0"/>
              </w:rPr>
              <w:t>Member Training Update</w:t>
            </w:r>
            <w:r w:rsidR="2E0ACB84" w:rsidRPr="55E28C5F">
              <w:rPr>
                <w:rStyle w:val="Firstpagetablebold"/>
                <w:b w:val="0"/>
              </w:rPr>
              <w:t xml:space="preserve"> – July 2025</w:t>
            </w:r>
          </w:p>
        </w:tc>
      </w:tr>
    </w:tbl>
    <w:p w14:paraId="2173E708" w14:textId="77777777" w:rsidR="004F20EF" w:rsidRDefault="004F20EF" w:rsidP="004A6D2F"/>
    <w:tbl>
      <w:tblPr>
        <w:tblW w:w="9238" w:type="dxa"/>
        <w:tblInd w:w="10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ook w:val="04A0" w:firstRow="1" w:lastRow="0" w:firstColumn="1" w:lastColumn="0" w:noHBand="0" w:noVBand="1"/>
      </w:tblPr>
      <w:tblGrid>
        <w:gridCol w:w="2438"/>
        <w:gridCol w:w="6800"/>
      </w:tblGrid>
      <w:tr w:rsidR="00D5547E" w14:paraId="30A8EDD0" w14:textId="77777777" w:rsidTr="00D77937">
        <w:tc>
          <w:tcPr>
            <w:tcW w:w="9238" w:type="dxa"/>
            <w:gridSpan w:val="2"/>
            <w:tcBorders>
              <w:bottom w:val="single" w:sz="8" w:space="0" w:color="000000" w:themeColor="text1"/>
            </w:tcBorders>
            <w:hideMark/>
          </w:tcPr>
          <w:p w14:paraId="7672E430" w14:textId="77777777" w:rsidR="00D5547E" w:rsidRDefault="00745BF0" w:rsidP="00745BF0">
            <w:pPr>
              <w:jc w:val="center"/>
              <w:rPr>
                <w:rStyle w:val="Firstpagetablebold"/>
              </w:rPr>
            </w:pPr>
            <w:r>
              <w:rPr>
                <w:rStyle w:val="Firstpagetablebold"/>
              </w:rPr>
              <w:t>Summary and r</w:t>
            </w:r>
            <w:r w:rsidR="00D5547E">
              <w:rPr>
                <w:rStyle w:val="Firstpagetablebold"/>
              </w:rPr>
              <w:t>ecommendations</w:t>
            </w:r>
          </w:p>
        </w:tc>
      </w:tr>
      <w:tr w:rsidR="00D5547E" w14:paraId="01894138" w14:textId="77777777" w:rsidTr="00D77937">
        <w:tc>
          <w:tcPr>
            <w:tcW w:w="2438" w:type="dxa"/>
            <w:tcBorders>
              <w:top w:val="single" w:sz="8" w:space="0" w:color="000000" w:themeColor="text1"/>
              <w:left w:val="single" w:sz="8" w:space="0" w:color="000000" w:themeColor="text1"/>
              <w:bottom w:val="nil"/>
              <w:right w:val="nil"/>
            </w:tcBorders>
            <w:hideMark/>
          </w:tcPr>
          <w:p w14:paraId="5BB81F73" w14:textId="120319E8" w:rsidR="00D5547E" w:rsidRDefault="00025250">
            <w:pPr>
              <w:rPr>
                <w:rStyle w:val="Firstpagetablebold"/>
              </w:rPr>
            </w:pPr>
            <w:r>
              <w:rPr>
                <w:rStyle w:val="Firstpagetablebold"/>
              </w:rPr>
              <w:t>Decision being taken</w:t>
            </w:r>
            <w:r w:rsidR="00D5547E">
              <w:rPr>
                <w:rStyle w:val="Firstpagetablebold"/>
              </w:rPr>
              <w:t>:</w:t>
            </w:r>
          </w:p>
        </w:tc>
        <w:tc>
          <w:tcPr>
            <w:tcW w:w="6800" w:type="dxa"/>
            <w:tcBorders>
              <w:top w:val="single" w:sz="8" w:space="0" w:color="000000" w:themeColor="text1"/>
              <w:left w:val="nil"/>
              <w:bottom w:val="nil"/>
              <w:right w:val="single" w:sz="8" w:space="0" w:color="000000" w:themeColor="text1"/>
            </w:tcBorders>
            <w:hideMark/>
          </w:tcPr>
          <w:p w14:paraId="419B6548" w14:textId="48D4F582" w:rsidR="00D5547E" w:rsidRPr="009E30E2" w:rsidRDefault="0081061E" w:rsidP="00DB7AD7">
            <w:pPr>
              <w:rPr>
                <w:color w:val="auto"/>
              </w:rPr>
            </w:pPr>
            <w:r w:rsidRPr="410DA23E">
              <w:rPr>
                <w:color w:val="auto"/>
              </w:rPr>
              <w:t xml:space="preserve">To update the Standards Committee on the delivery of Member training </w:t>
            </w:r>
            <w:r w:rsidR="489438EA" w:rsidRPr="410DA23E">
              <w:rPr>
                <w:color w:val="auto"/>
              </w:rPr>
              <w:t>from February 2025 to July 2025</w:t>
            </w:r>
            <w:r w:rsidR="489438EA" w:rsidRPr="1A96EC97">
              <w:rPr>
                <w:color w:val="auto"/>
              </w:rPr>
              <w:t>.</w:t>
            </w:r>
          </w:p>
        </w:tc>
      </w:tr>
      <w:tr w:rsidR="00025250" w14:paraId="43BD728D" w14:textId="77777777" w:rsidTr="00D77937">
        <w:tc>
          <w:tcPr>
            <w:tcW w:w="2438" w:type="dxa"/>
            <w:tcBorders>
              <w:top w:val="nil"/>
              <w:left w:val="single" w:sz="8" w:space="0" w:color="000000" w:themeColor="text1"/>
              <w:bottom w:val="nil"/>
              <w:right w:val="nil"/>
            </w:tcBorders>
            <w:hideMark/>
          </w:tcPr>
          <w:p w14:paraId="0997AE74" w14:textId="77777777" w:rsidR="00025250" w:rsidRDefault="00025250" w:rsidP="00025250">
            <w:pPr>
              <w:rPr>
                <w:rStyle w:val="Firstpagetablebold"/>
              </w:rPr>
            </w:pPr>
            <w:r>
              <w:rPr>
                <w:rStyle w:val="Firstpagetablebold"/>
              </w:rPr>
              <w:t>Key decision:</w:t>
            </w:r>
          </w:p>
        </w:tc>
        <w:tc>
          <w:tcPr>
            <w:tcW w:w="6800" w:type="dxa"/>
            <w:tcBorders>
              <w:top w:val="nil"/>
              <w:left w:val="nil"/>
              <w:bottom w:val="nil"/>
              <w:right w:val="single" w:sz="8" w:space="0" w:color="000000" w:themeColor="text1"/>
            </w:tcBorders>
            <w:hideMark/>
          </w:tcPr>
          <w:p w14:paraId="1B0C58F5" w14:textId="4C1AFE2F" w:rsidR="00025250" w:rsidRPr="009E30E2" w:rsidRDefault="0081061E" w:rsidP="00025250">
            <w:pPr>
              <w:rPr>
                <w:color w:val="auto"/>
              </w:rPr>
            </w:pPr>
            <w:r>
              <w:rPr>
                <w:rFonts w:cs="Arial"/>
                <w:color w:val="auto"/>
              </w:rPr>
              <w:t>N</w:t>
            </w:r>
            <w:r>
              <w:t>o</w:t>
            </w:r>
            <w:r w:rsidR="00025250" w:rsidRPr="009E30E2">
              <w:rPr>
                <w:rFonts w:cs="Arial"/>
                <w:color w:val="auto"/>
              </w:rPr>
              <w:t xml:space="preserve"> </w:t>
            </w:r>
          </w:p>
        </w:tc>
      </w:tr>
      <w:tr w:rsidR="00025250" w14:paraId="10A3E36F" w14:textId="77777777" w:rsidTr="00D77937">
        <w:tc>
          <w:tcPr>
            <w:tcW w:w="2438" w:type="dxa"/>
            <w:tcBorders>
              <w:top w:val="nil"/>
              <w:left w:val="single" w:sz="8" w:space="0" w:color="000000" w:themeColor="text1"/>
              <w:bottom w:val="nil"/>
              <w:right w:val="nil"/>
            </w:tcBorders>
            <w:hideMark/>
          </w:tcPr>
          <w:p w14:paraId="55E06E9D" w14:textId="77777777" w:rsidR="00025250" w:rsidRDefault="00025250" w:rsidP="00025250">
            <w:pPr>
              <w:rPr>
                <w:rStyle w:val="Firstpagetablebold"/>
              </w:rPr>
            </w:pPr>
            <w:r>
              <w:rPr>
                <w:rStyle w:val="Firstpagetablebold"/>
              </w:rPr>
              <w:t>Cabinet Member:</w:t>
            </w:r>
          </w:p>
        </w:tc>
        <w:tc>
          <w:tcPr>
            <w:tcW w:w="6800" w:type="dxa"/>
            <w:tcBorders>
              <w:top w:val="nil"/>
              <w:left w:val="nil"/>
              <w:bottom w:val="nil"/>
              <w:right w:val="single" w:sz="8" w:space="0" w:color="000000" w:themeColor="text1"/>
            </w:tcBorders>
            <w:hideMark/>
          </w:tcPr>
          <w:p w14:paraId="1E006809" w14:textId="4BFB6BD1" w:rsidR="00025250" w:rsidRPr="009E30E2" w:rsidRDefault="00B65C4D" w:rsidP="00025250">
            <w:pPr>
              <w:rPr>
                <w:color w:val="auto"/>
              </w:rPr>
            </w:pPr>
            <w:r>
              <w:rPr>
                <w:color w:val="auto"/>
              </w:rPr>
              <w:t>N</w:t>
            </w:r>
            <w:r>
              <w:t>/A</w:t>
            </w:r>
          </w:p>
        </w:tc>
      </w:tr>
      <w:tr w:rsidR="00025250" w14:paraId="7B700325" w14:textId="77777777" w:rsidTr="00D77937">
        <w:tc>
          <w:tcPr>
            <w:tcW w:w="2438" w:type="dxa"/>
            <w:tcBorders>
              <w:top w:val="nil"/>
              <w:left w:val="single" w:sz="8" w:space="0" w:color="000000" w:themeColor="text1"/>
              <w:bottom w:val="nil"/>
              <w:right w:val="nil"/>
            </w:tcBorders>
          </w:tcPr>
          <w:p w14:paraId="7A58DBB5" w14:textId="77777777" w:rsidR="00025250" w:rsidRDefault="00025250" w:rsidP="00025250">
            <w:pPr>
              <w:rPr>
                <w:rStyle w:val="Firstpagetablebold"/>
              </w:rPr>
            </w:pPr>
            <w:r>
              <w:rPr>
                <w:rStyle w:val="Firstpagetablebold"/>
              </w:rPr>
              <w:t>Corporate Priority:</w:t>
            </w:r>
          </w:p>
        </w:tc>
        <w:tc>
          <w:tcPr>
            <w:tcW w:w="6800" w:type="dxa"/>
            <w:tcBorders>
              <w:top w:val="nil"/>
              <w:left w:val="nil"/>
              <w:bottom w:val="nil"/>
              <w:right w:val="single" w:sz="8" w:space="0" w:color="000000" w:themeColor="text1"/>
            </w:tcBorders>
          </w:tcPr>
          <w:p w14:paraId="3DF1AC69" w14:textId="2BF318F0" w:rsidR="00025250" w:rsidRPr="009E30E2" w:rsidRDefault="001D006C" w:rsidP="00025250">
            <w:pPr>
              <w:rPr>
                <w:color w:val="auto"/>
              </w:rPr>
            </w:pPr>
            <w:r>
              <w:rPr>
                <w:color w:val="auto"/>
              </w:rPr>
              <w:t>A Well Run Council</w:t>
            </w:r>
            <w:r w:rsidR="00025250" w:rsidRPr="009E30E2">
              <w:rPr>
                <w:color w:val="auto"/>
              </w:rPr>
              <w:t>.</w:t>
            </w:r>
          </w:p>
        </w:tc>
      </w:tr>
      <w:tr w:rsidR="00025250" w14:paraId="63186D5F" w14:textId="77777777" w:rsidTr="00D77937">
        <w:tc>
          <w:tcPr>
            <w:tcW w:w="2438" w:type="dxa"/>
            <w:tcBorders>
              <w:top w:val="nil"/>
              <w:left w:val="single" w:sz="8" w:space="0" w:color="000000" w:themeColor="text1"/>
              <w:bottom w:val="single" w:sz="4" w:space="0" w:color="auto"/>
              <w:right w:val="nil"/>
            </w:tcBorders>
            <w:hideMark/>
          </w:tcPr>
          <w:p w14:paraId="13359BD4" w14:textId="77777777" w:rsidR="00025250" w:rsidRDefault="00025250" w:rsidP="00025250">
            <w:pPr>
              <w:rPr>
                <w:rStyle w:val="Firstpagetablebold"/>
              </w:rPr>
            </w:pPr>
            <w:r>
              <w:rPr>
                <w:rStyle w:val="Firstpagetablebold"/>
              </w:rPr>
              <w:t>Policy Framework:</w:t>
            </w:r>
          </w:p>
        </w:tc>
        <w:tc>
          <w:tcPr>
            <w:tcW w:w="6800" w:type="dxa"/>
            <w:tcBorders>
              <w:top w:val="nil"/>
              <w:left w:val="nil"/>
              <w:bottom w:val="single" w:sz="4" w:space="0" w:color="auto"/>
              <w:right w:val="single" w:sz="8" w:space="0" w:color="000000" w:themeColor="text1"/>
            </w:tcBorders>
            <w:hideMark/>
          </w:tcPr>
          <w:p w14:paraId="0AA7D163" w14:textId="10B4D987" w:rsidR="00025250" w:rsidRPr="009E30E2" w:rsidRDefault="001D006C" w:rsidP="00025250">
            <w:pPr>
              <w:rPr>
                <w:color w:val="auto"/>
              </w:rPr>
            </w:pPr>
            <w:r>
              <w:rPr>
                <w:color w:val="auto"/>
              </w:rPr>
              <w:t>None</w:t>
            </w:r>
          </w:p>
        </w:tc>
      </w:tr>
    </w:tbl>
    <w:p w14:paraId="3B28CE5F" w14:textId="77777777" w:rsidR="00CE544A" w:rsidRDefault="00CE544A" w:rsidP="004A6D2F"/>
    <w:tbl>
      <w:tblPr>
        <w:tblW w:w="9238" w:type="dxa"/>
        <w:tblInd w:w="10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ook w:val="04A0" w:firstRow="1" w:lastRow="0" w:firstColumn="1" w:lastColumn="0" w:noHBand="0" w:noVBand="1"/>
      </w:tblPr>
      <w:tblGrid>
        <w:gridCol w:w="426"/>
        <w:gridCol w:w="8812"/>
      </w:tblGrid>
      <w:tr w:rsidR="00025250" w:rsidRPr="00975B07" w14:paraId="75BF65A5" w14:textId="77777777" w:rsidTr="00D77937">
        <w:trPr>
          <w:trHeight w:val="413"/>
        </w:trPr>
        <w:tc>
          <w:tcPr>
            <w:tcW w:w="9238" w:type="dxa"/>
            <w:gridSpan w:val="2"/>
            <w:tcBorders>
              <w:bottom w:val="single" w:sz="8" w:space="0" w:color="000000" w:themeColor="text1"/>
            </w:tcBorders>
          </w:tcPr>
          <w:p w14:paraId="18FB24CC" w14:textId="237CB1ED" w:rsidR="00025250" w:rsidRPr="00975B07" w:rsidRDefault="00025250">
            <w:r w:rsidRPr="62B73EE3">
              <w:rPr>
                <w:rStyle w:val="Firstpagetablebold"/>
              </w:rPr>
              <w:t>Recommendation(s):</w:t>
            </w:r>
            <w:r w:rsidR="571C62E4" w:rsidRPr="62B73EE3">
              <w:rPr>
                <w:rStyle w:val="Firstpagetablebold"/>
              </w:rPr>
              <w:t xml:space="preserve"> </w:t>
            </w:r>
            <w:r w:rsidRPr="62B73EE3">
              <w:rPr>
                <w:rStyle w:val="Firstpagetablebold"/>
                <w:b w:val="0"/>
              </w:rPr>
              <w:t>That</w:t>
            </w:r>
            <w:r w:rsidR="00B65C4D">
              <w:rPr>
                <w:rStyle w:val="Firstpagetablebold"/>
                <w:b w:val="0"/>
              </w:rPr>
              <w:t xml:space="preserve"> the Standards Committee</w:t>
            </w:r>
            <w:r w:rsidRPr="62B73EE3">
              <w:rPr>
                <w:rStyle w:val="Firstpagetablebold"/>
                <w:b w:val="0"/>
              </w:rPr>
              <w:t xml:space="preserve"> resolves to:</w:t>
            </w:r>
          </w:p>
        </w:tc>
      </w:tr>
      <w:tr w:rsidR="00025250" w:rsidRPr="00975B07" w14:paraId="2BFBBF69" w14:textId="77777777" w:rsidTr="00D77937">
        <w:trPr>
          <w:trHeight w:val="283"/>
        </w:trPr>
        <w:tc>
          <w:tcPr>
            <w:tcW w:w="426" w:type="dxa"/>
            <w:tcBorders>
              <w:top w:val="nil"/>
              <w:left w:val="single" w:sz="8" w:space="0" w:color="000000" w:themeColor="text1"/>
              <w:bottom w:val="single" w:sz="8" w:space="0" w:color="000000" w:themeColor="text1"/>
              <w:right w:val="nil"/>
            </w:tcBorders>
          </w:tcPr>
          <w:p w14:paraId="328750F8" w14:textId="60055391" w:rsidR="00025250" w:rsidRPr="00975B07" w:rsidRDefault="009A54E3">
            <w:r>
              <w:t>1</w:t>
            </w:r>
            <w:r w:rsidR="00025250">
              <w:t>.</w:t>
            </w:r>
          </w:p>
        </w:tc>
        <w:tc>
          <w:tcPr>
            <w:tcW w:w="8812" w:type="dxa"/>
            <w:tcBorders>
              <w:top w:val="nil"/>
              <w:left w:val="nil"/>
              <w:bottom w:val="single" w:sz="8" w:space="0" w:color="000000" w:themeColor="text1"/>
              <w:right w:val="single" w:sz="8" w:space="0" w:color="000000" w:themeColor="text1"/>
            </w:tcBorders>
            <w:shd w:val="clear" w:color="auto" w:fill="auto"/>
          </w:tcPr>
          <w:p w14:paraId="0C3A19C8" w14:textId="0766E03B" w:rsidR="00025250" w:rsidRPr="001356F1" w:rsidRDefault="009A54E3">
            <w:r>
              <w:rPr>
                <w:rStyle w:val="Firstpagetablebold"/>
              </w:rPr>
              <w:t>Note</w:t>
            </w:r>
            <w:r>
              <w:rPr>
                <w:rStyle w:val="Firstpagetablebold"/>
                <w:b w:val="0"/>
                <w:bCs/>
              </w:rPr>
              <w:t xml:space="preserve"> the contents of the report.</w:t>
            </w:r>
          </w:p>
        </w:tc>
      </w:tr>
    </w:tbl>
    <w:p w14:paraId="7D5A6705" w14:textId="77777777" w:rsidR="00025250" w:rsidRDefault="00025250" w:rsidP="004A6D2F"/>
    <w:tbl>
      <w:tblPr>
        <w:tblW w:w="9238" w:type="dxa"/>
        <w:tblInd w:w="108"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Look w:val="04A0" w:firstRow="1" w:lastRow="0" w:firstColumn="1" w:lastColumn="0" w:noHBand="0" w:noVBand="1"/>
      </w:tblPr>
      <w:tblGrid>
        <w:gridCol w:w="2438"/>
        <w:gridCol w:w="6800"/>
      </w:tblGrid>
      <w:tr w:rsidR="00AD0727" w:rsidRPr="003E4C33" w14:paraId="5BE618FA" w14:textId="77777777" w:rsidTr="00D77937">
        <w:trPr>
          <w:trHeight w:val="300"/>
        </w:trPr>
        <w:tc>
          <w:tcPr>
            <w:tcW w:w="9238" w:type="dxa"/>
            <w:gridSpan w:val="2"/>
            <w:tcBorders>
              <w:bottom w:val="single" w:sz="8" w:space="0" w:color="000000" w:themeColor="text1"/>
            </w:tcBorders>
            <w:hideMark/>
          </w:tcPr>
          <w:p w14:paraId="7313DBD9" w14:textId="7F174AFE" w:rsidR="00AD0727" w:rsidRPr="003E4C33" w:rsidRDefault="00AD0727">
            <w:pPr>
              <w:jc w:val="center"/>
              <w:rPr>
                <w:rStyle w:val="Firstpagetablebold"/>
                <w:rFonts w:cs="Arial"/>
              </w:rPr>
            </w:pPr>
            <w:r w:rsidRPr="003E4C33">
              <w:rPr>
                <w:rStyle w:val="Firstpagetablebold"/>
                <w:rFonts w:cs="Arial"/>
              </w:rPr>
              <w:t>Information Exempt</w:t>
            </w:r>
            <w:r w:rsidR="00D77937">
              <w:rPr>
                <w:rStyle w:val="Firstpagetablebold"/>
                <w:rFonts w:cs="Arial"/>
              </w:rPr>
              <w:t xml:space="preserve"> f</w:t>
            </w:r>
            <w:r w:rsidRPr="003E4C33">
              <w:rPr>
                <w:rStyle w:val="Firstpagetablebold"/>
                <w:rFonts w:cs="Arial"/>
              </w:rPr>
              <w:t xml:space="preserve">rom Publication </w:t>
            </w:r>
          </w:p>
        </w:tc>
      </w:tr>
      <w:tr w:rsidR="00AD0727" w:rsidRPr="003E4C33" w14:paraId="18B0BF0D" w14:textId="77777777" w:rsidTr="00D77937">
        <w:tblPrEx>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Ex>
        <w:trPr>
          <w:trHeight w:val="300"/>
        </w:trPr>
        <w:tc>
          <w:tcPr>
            <w:tcW w:w="2438" w:type="dxa"/>
            <w:tcBorders>
              <w:top w:val="nil"/>
              <w:left w:val="single" w:sz="8" w:space="0" w:color="000000" w:themeColor="text1"/>
              <w:bottom w:val="single" w:sz="8" w:space="0" w:color="000000"/>
              <w:right w:val="single" w:sz="4" w:space="0" w:color="auto"/>
            </w:tcBorders>
          </w:tcPr>
          <w:p w14:paraId="2559267C" w14:textId="77777777" w:rsidR="00AD0727" w:rsidRPr="009E30E2" w:rsidRDefault="00AD0727">
            <w:pPr>
              <w:rPr>
                <w:rStyle w:val="Firstpagetablebold"/>
                <w:rFonts w:cs="Arial"/>
              </w:rPr>
            </w:pPr>
            <w:r>
              <w:rPr>
                <w:rStyle w:val="Firstpagetablebold"/>
                <w:rFonts w:cs="Arial"/>
                <w:color w:val="auto"/>
              </w:rPr>
              <w:t>N/A</w:t>
            </w:r>
          </w:p>
        </w:tc>
        <w:tc>
          <w:tcPr>
            <w:tcW w:w="6800" w:type="dxa"/>
            <w:tcBorders>
              <w:top w:val="nil"/>
              <w:left w:val="single" w:sz="4" w:space="0" w:color="auto"/>
              <w:bottom w:val="single" w:sz="8" w:space="0" w:color="000000" w:themeColor="text1"/>
              <w:right w:val="single" w:sz="8" w:space="0" w:color="000000" w:themeColor="text1"/>
            </w:tcBorders>
          </w:tcPr>
          <w:p w14:paraId="68261998" w14:textId="77777777" w:rsidR="00AD0727" w:rsidRPr="00C21EB4" w:rsidRDefault="00AD0727">
            <w:pPr>
              <w:ind w:left="360" w:hanging="360"/>
              <w:rPr>
                <w:rFonts w:cs="Arial"/>
              </w:rPr>
            </w:pPr>
            <w:r w:rsidRPr="00C21EB4">
              <w:rPr>
                <w:rFonts w:cs="Arial"/>
              </w:rPr>
              <w:t>N/A</w:t>
            </w:r>
          </w:p>
        </w:tc>
      </w:tr>
    </w:tbl>
    <w:p w14:paraId="3E3DC543" w14:textId="77777777" w:rsidR="00025250" w:rsidRDefault="00025250" w:rsidP="004A6D2F"/>
    <w:tbl>
      <w:tblPr>
        <w:tblW w:w="9238" w:type="dxa"/>
        <w:tblInd w:w="108"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Look w:val="04A0" w:firstRow="1" w:lastRow="0" w:firstColumn="1" w:lastColumn="0" w:noHBand="0" w:noVBand="1"/>
      </w:tblPr>
      <w:tblGrid>
        <w:gridCol w:w="2434"/>
        <w:gridCol w:w="2977"/>
        <w:gridCol w:w="3827"/>
      </w:tblGrid>
      <w:tr w:rsidR="002312EA" w:rsidRPr="003E4C33" w14:paraId="469C2CEE" w14:textId="77777777" w:rsidTr="00D77937">
        <w:trPr>
          <w:trHeight w:val="300"/>
        </w:trPr>
        <w:tc>
          <w:tcPr>
            <w:tcW w:w="2434" w:type="dxa"/>
            <w:tcBorders>
              <w:bottom w:val="single" w:sz="4" w:space="0" w:color="auto"/>
            </w:tcBorders>
          </w:tcPr>
          <w:p w14:paraId="06B4268A" w14:textId="77777777" w:rsidR="002312EA" w:rsidRPr="003E4C33" w:rsidRDefault="002312EA">
            <w:pPr>
              <w:jc w:val="center"/>
              <w:rPr>
                <w:rStyle w:val="Firstpagetablebold"/>
                <w:rFonts w:cs="Arial"/>
              </w:rPr>
            </w:pPr>
            <w:r>
              <w:rPr>
                <w:rStyle w:val="Firstpagetablebold"/>
                <w:rFonts w:cs="Arial"/>
              </w:rPr>
              <w:t>A</w:t>
            </w:r>
            <w:r>
              <w:rPr>
                <w:rStyle w:val="Firstpagetablebold"/>
              </w:rPr>
              <w:t>ppendix No.</w:t>
            </w:r>
          </w:p>
        </w:tc>
        <w:tc>
          <w:tcPr>
            <w:tcW w:w="2977" w:type="dxa"/>
            <w:tcBorders>
              <w:bottom w:val="single" w:sz="4" w:space="0" w:color="auto"/>
            </w:tcBorders>
          </w:tcPr>
          <w:p w14:paraId="48373E4B" w14:textId="77777777" w:rsidR="002312EA" w:rsidRPr="003E4C33" w:rsidRDefault="002312EA">
            <w:pPr>
              <w:jc w:val="center"/>
              <w:rPr>
                <w:rStyle w:val="Firstpagetablebold"/>
                <w:rFonts w:cs="Arial"/>
              </w:rPr>
            </w:pPr>
            <w:r>
              <w:rPr>
                <w:rStyle w:val="Firstpagetablebold"/>
                <w:rFonts w:cs="Arial"/>
              </w:rPr>
              <w:t xml:space="preserve">Appendix Title </w:t>
            </w:r>
          </w:p>
        </w:tc>
        <w:tc>
          <w:tcPr>
            <w:tcW w:w="3827" w:type="dxa"/>
            <w:tcBorders>
              <w:bottom w:val="single" w:sz="4" w:space="0" w:color="auto"/>
            </w:tcBorders>
          </w:tcPr>
          <w:p w14:paraId="0A5DAC00" w14:textId="77777777" w:rsidR="002312EA" w:rsidRPr="003E4C33" w:rsidRDefault="002312EA">
            <w:pPr>
              <w:jc w:val="center"/>
              <w:rPr>
                <w:rStyle w:val="Firstpagetablebold"/>
                <w:rFonts w:cs="Arial"/>
              </w:rPr>
            </w:pPr>
            <w:r>
              <w:rPr>
                <w:rStyle w:val="Firstpagetablebold"/>
                <w:rFonts w:cs="Arial"/>
              </w:rPr>
              <w:t>Exempt from Publication</w:t>
            </w:r>
          </w:p>
        </w:tc>
      </w:tr>
      <w:tr w:rsidR="002312EA" w:rsidRPr="003E4C33" w14:paraId="43C48BEB" w14:textId="77777777" w:rsidTr="00D77937">
        <w:tblPrEx>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Ex>
        <w:trPr>
          <w:trHeight w:val="300"/>
        </w:trPr>
        <w:tc>
          <w:tcPr>
            <w:tcW w:w="2434" w:type="dxa"/>
            <w:tcBorders>
              <w:top w:val="single" w:sz="4" w:space="0" w:color="auto"/>
              <w:left w:val="single" w:sz="4" w:space="0" w:color="auto"/>
              <w:bottom w:val="single" w:sz="4" w:space="0" w:color="auto"/>
              <w:right w:val="single" w:sz="4" w:space="0" w:color="auto"/>
            </w:tcBorders>
          </w:tcPr>
          <w:p w14:paraId="70747163" w14:textId="0AA3406F" w:rsidR="002312EA" w:rsidRPr="009E30E2" w:rsidRDefault="008D712F">
            <w:pPr>
              <w:rPr>
                <w:rStyle w:val="Firstpagetablebold"/>
                <w:rFonts w:cs="Arial"/>
                <w:color w:val="auto"/>
              </w:rPr>
            </w:pPr>
            <w:r>
              <w:rPr>
                <w:rStyle w:val="Firstpagetablebold"/>
                <w:rFonts w:cs="Arial"/>
                <w:color w:val="auto"/>
              </w:rPr>
              <w:t>N/A</w:t>
            </w:r>
          </w:p>
        </w:tc>
        <w:tc>
          <w:tcPr>
            <w:tcW w:w="2977" w:type="dxa"/>
            <w:tcBorders>
              <w:top w:val="single" w:sz="4" w:space="0" w:color="auto"/>
              <w:left w:val="single" w:sz="4" w:space="0" w:color="auto"/>
              <w:bottom w:val="single" w:sz="4" w:space="0" w:color="auto"/>
              <w:right w:val="single" w:sz="4" w:space="0" w:color="auto"/>
            </w:tcBorders>
          </w:tcPr>
          <w:p w14:paraId="3E2ED561" w14:textId="7F7F44FC" w:rsidR="002312EA" w:rsidRPr="009E30E2" w:rsidRDefault="008D712F">
            <w:pPr>
              <w:rPr>
                <w:rFonts w:cs="Arial"/>
                <w:color w:val="auto"/>
              </w:rPr>
            </w:pPr>
            <w:r>
              <w:rPr>
                <w:rFonts w:cs="Arial"/>
                <w:color w:val="auto"/>
              </w:rPr>
              <w:t>N</w:t>
            </w:r>
            <w:r>
              <w:t>/A</w:t>
            </w:r>
          </w:p>
        </w:tc>
        <w:tc>
          <w:tcPr>
            <w:tcW w:w="3827" w:type="dxa"/>
            <w:tcBorders>
              <w:top w:val="single" w:sz="4" w:space="0" w:color="auto"/>
              <w:left w:val="single" w:sz="4" w:space="0" w:color="auto"/>
              <w:bottom w:val="single" w:sz="4" w:space="0" w:color="auto"/>
              <w:right w:val="single" w:sz="4" w:space="0" w:color="auto"/>
            </w:tcBorders>
          </w:tcPr>
          <w:p w14:paraId="7856CA49" w14:textId="42BBAE0F" w:rsidR="002312EA" w:rsidRPr="008D712F" w:rsidRDefault="008D712F" w:rsidP="008D712F">
            <w:pPr>
              <w:rPr>
                <w:rFonts w:cs="Arial"/>
                <w:color w:val="auto"/>
              </w:rPr>
            </w:pPr>
            <w:r w:rsidRPr="008D712F">
              <w:rPr>
                <w:rFonts w:cs="Arial"/>
                <w:color w:val="auto"/>
              </w:rPr>
              <w:t>N</w:t>
            </w:r>
            <w:r>
              <w:t>/A</w:t>
            </w:r>
          </w:p>
          <w:p w14:paraId="349B4576" w14:textId="77777777" w:rsidR="002312EA" w:rsidRPr="009E30E2" w:rsidRDefault="002312EA">
            <w:pPr>
              <w:ind w:left="18" w:hanging="18"/>
              <w:rPr>
                <w:rFonts w:cs="Arial"/>
                <w:color w:val="auto"/>
              </w:rPr>
            </w:pPr>
          </w:p>
        </w:tc>
      </w:tr>
    </w:tbl>
    <w:p w14:paraId="572B1CF3" w14:textId="77777777" w:rsidR="002312EA" w:rsidRDefault="002312EA" w:rsidP="004A6D2F"/>
    <w:p w14:paraId="50E21B3B" w14:textId="77777777" w:rsidR="0040736F" w:rsidRPr="001356F1" w:rsidRDefault="00F66DCA" w:rsidP="004A6D2F">
      <w:pPr>
        <w:pStyle w:val="Heading1"/>
      </w:pPr>
      <w:r w:rsidRPr="001356F1">
        <w:t>Introduction and b</w:t>
      </w:r>
      <w:r w:rsidR="00151888" w:rsidRPr="001356F1">
        <w:t>ackground</w:t>
      </w:r>
      <w:r w:rsidR="00404032" w:rsidRPr="001356F1">
        <w:t xml:space="preserve"> </w:t>
      </w:r>
    </w:p>
    <w:p w14:paraId="31758371" w14:textId="77777777" w:rsidR="00B940CE" w:rsidRPr="00B940CE" w:rsidRDefault="00B940CE" w:rsidP="00E94A1A">
      <w:pPr>
        <w:numPr>
          <w:ilvl w:val="0"/>
          <w:numId w:val="5"/>
        </w:numPr>
        <w:spacing w:after="240"/>
        <w:ind w:left="425" w:hanging="425"/>
        <w:rPr>
          <w:color w:val="FF0000"/>
        </w:rPr>
      </w:pPr>
      <w:r w:rsidRPr="00B940CE">
        <w:rPr>
          <w:rFonts w:cs="Arial"/>
        </w:rPr>
        <w:t xml:space="preserve">The Standards Committee has responsibility in the Council’s Constitution for receiving reports from, and advising the Monitoring Officer on, training for members. </w:t>
      </w:r>
    </w:p>
    <w:p w14:paraId="6DAA5B9D" w14:textId="030D1E9F" w:rsidR="00D27E2C" w:rsidRPr="00B531A5" w:rsidRDefault="00D27E2C" w:rsidP="00E94A1A">
      <w:pPr>
        <w:pStyle w:val="ListParagraph"/>
        <w:numPr>
          <w:ilvl w:val="0"/>
          <w:numId w:val="5"/>
        </w:numPr>
        <w:tabs>
          <w:tab w:val="clear" w:pos="426"/>
        </w:tabs>
        <w:ind w:left="426" w:hanging="426"/>
        <w:rPr>
          <w:color w:val="FF0000"/>
        </w:rPr>
      </w:pPr>
      <w:r>
        <w:rPr>
          <w:rFonts w:cs="Arial"/>
        </w:rPr>
        <w:t xml:space="preserve">The rules relating to compulsory member training </w:t>
      </w:r>
      <w:r w:rsidR="5469C140" w:rsidRPr="73FE66F8">
        <w:rPr>
          <w:rFonts w:cs="Arial"/>
        </w:rPr>
        <w:t xml:space="preserve">are </w:t>
      </w:r>
      <w:r>
        <w:rPr>
          <w:rFonts w:cs="Arial"/>
        </w:rPr>
        <w:t xml:space="preserve">set out in the Councillors’ Allowances Scheme which forms Part 26 of the Council’s Constitution. The </w:t>
      </w:r>
      <w:r>
        <w:rPr>
          <w:rFonts w:cs="Arial"/>
        </w:rPr>
        <w:lastRenderedPageBreak/>
        <w:t>Allowances Scheme requires that members who fail to attend the following training will have a reduction applied to their basic allowances:</w:t>
      </w:r>
    </w:p>
    <w:p w14:paraId="3B897CD6" w14:textId="77777777" w:rsidR="00D27E2C" w:rsidRPr="00B531A5" w:rsidRDefault="00D27E2C" w:rsidP="00E94A1A">
      <w:pPr>
        <w:pStyle w:val="ListParagraph"/>
        <w:numPr>
          <w:ilvl w:val="1"/>
          <w:numId w:val="5"/>
        </w:numPr>
        <w:tabs>
          <w:tab w:val="clear" w:pos="426"/>
        </w:tabs>
        <w:rPr>
          <w:color w:val="auto"/>
        </w:rPr>
      </w:pPr>
      <w:r w:rsidRPr="00B531A5">
        <w:rPr>
          <w:color w:val="auto"/>
        </w:rPr>
        <w:t>Induction for newly elected members (new members only)</w:t>
      </w:r>
    </w:p>
    <w:p w14:paraId="2486FFAD" w14:textId="77777777" w:rsidR="00D27E2C" w:rsidRPr="00B531A5" w:rsidRDefault="00D27E2C" w:rsidP="00E94A1A">
      <w:pPr>
        <w:pStyle w:val="ListParagraph"/>
        <w:numPr>
          <w:ilvl w:val="1"/>
          <w:numId w:val="5"/>
        </w:numPr>
        <w:tabs>
          <w:tab w:val="clear" w:pos="426"/>
        </w:tabs>
        <w:rPr>
          <w:color w:val="auto"/>
        </w:rPr>
      </w:pPr>
      <w:r w:rsidRPr="00B531A5">
        <w:rPr>
          <w:color w:val="auto"/>
        </w:rPr>
        <w:t>Compulsory planning training</w:t>
      </w:r>
    </w:p>
    <w:p w14:paraId="51FA62FA" w14:textId="3DE61721" w:rsidR="001E574F" w:rsidRPr="00B531A5" w:rsidRDefault="00D27E2C" w:rsidP="00E94A1A">
      <w:pPr>
        <w:pStyle w:val="ListParagraph"/>
        <w:numPr>
          <w:ilvl w:val="1"/>
          <w:numId w:val="5"/>
        </w:numPr>
        <w:tabs>
          <w:tab w:val="clear" w:pos="426"/>
        </w:tabs>
        <w:rPr>
          <w:color w:val="auto"/>
        </w:rPr>
      </w:pPr>
      <w:r w:rsidRPr="00B531A5">
        <w:rPr>
          <w:color w:val="auto"/>
        </w:rPr>
        <w:t>Compulsory code of conduct training</w:t>
      </w:r>
    </w:p>
    <w:p w14:paraId="4F759E0E" w14:textId="5B43FBD8" w:rsidR="00D27E2C" w:rsidRPr="00B531A5" w:rsidRDefault="00D27E2C" w:rsidP="001E574F">
      <w:pPr>
        <w:pStyle w:val="ListParagraph"/>
        <w:numPr>
          <w:ilvl w:val="1"/>
          <w:numId w:val="5"/>
        </w:numPr>
        <w:tabs>
          <w:tab w:val="clear" w:pos="426"/>
        </w:tabs>
      </w:pPr>
      <w:r w:rsidRPr="11C78E95">
        <w:t xml:space="preserve">Compulsory licensing training (members of </w:t>
      </w:r>
      <w:r w:rsidR="69E77488" w:rsidRPr="11C78E95">
        <w:t>General Purposes Licensing Committee and Licensing and Gambling Acts Committee</w:t>
      </w:r>
      <w:r w:rsidRPr="11C78E95">
        <w:t>)</w:t>
      </w:r>
    </w:p>
    <w:p w14:paraId="7362B674" w14:textId="77777777" w:rsidR="000F6BBB" w:rsidRPr="000F6BBB" w:rsidRDefault="000F6BBB" w:rsidP="000F6BBB">
      <w:pPr>
        <w:rPr>
          <w:rFonts w:cs="Arial"/>
        </w:rPr>
      </w:pPr>
    </w:p>
    <w:p w14:paraId="3EC0A898" w14:textId="2A869C17" w:rsidR="00881FE0" w:rsidRPr="00881FE0" w:rsidRDefault="00881FE0" w:rsidP="00881FE0">
      <w:pPr>
        <w:pStyle w:val="Heading1"/>
      </w:pPr>
      <w:r>
        <w:t>Compulsory Training: Code of Conduct</w:t>
      </w:r>
    </w:p>
    <w:p w14:paraId="5D3D96FA" w14:textId="1983D25D" w:rsidR="004B1A3A" w:rsidRPr="004B1A3A" w:rsidRDefault="00C253ED" w:rsidP="00390B75">
      <w:pPr>
        <w:pStyle w:val="ListParagraph"/>
        <w:numPr>
          <w:ilvl w:val="0"/>
          <w:numId w:val="14"/>
        </w:numPr>
        <w:rPr>
          <w:rFonts w:cs="Arial"/>
        </w:rPr>
      </w:pPr>
      <w:r>
        <w:t>Two</w:t>
      </w:r>
      <w:r w:rsidR="00881FE0">
        <w:t xml:space="preserve"> Code of Conduct training session</w:t>
      </w:r>
      <w:r>
        <w:t>s</w:t>
      </w:r>
      <w:r w:rsidR="00881FE0">
        <w:t xml:space="preserve"> </w:t>
      </w:r>
      <w:r>
        <w:t>were organised for 7 May 2025 and 19 May 2025</w:t>
      </w:r>
      <w:r w:rsidR="00881FE0">
        <w:t xml:space="preserve">, </w:t>
      </w:r>
      <w:r w:rsidR="4219F26C">
        <w:t>3</w:t>
      </w:r>
      <w:r w:rsidR="09A10104">
        <w:t>9</w:t>
      </w:r>
      <w:r w:rsidR="00032861">
        <w:t xml:space="preserve"> Members were in attendance, </w:t>
      </w:r>
      <w:r w:rsidR="0006119F">
        <w:t>as seen in Table 1</w:t>
      </w:r>
      <w:r w:rsidR="001C7952">
        <w:t>.</w:t>
      </w:r>
      <w:bookmarkStart w:id="0" w:name="_Hlk179571579"/>
      <w:r w:rsidR="000F6BBB">
        <w:t xml:space="preserve"> These were held remotely via Microsoft Teams.</w:t>
      </w:r>
    </w:p>
    <w:p w14:paraId="0D37A61E" w14:textId="77777777" w:rsidR="004B1A3A" w:rsidRDefault="004B1A3A" w:rsidP="004B1A3A">
      <w:pPr>
        <w:rPr>
          <w:rFonts w:cs="Arial"/>
        </w:rPr>
      </w:pPr>
    </w:p>
    <w:p w14:paraId="394BF3BE" w14:textId="77777777" w:rsidR="004B1A3A" w:rsidRPr="0078445B" w:rsidRDefault="004B1A3A" w:rsidP="004B1A3A">
      <w:pPr>
        <w:ind w:left="360" w:hanging="360"/>
        <w:rPr>
          <w:rFonts w:cs="Arial"/>
          <w:b/>
        </w:rPr>
      </w:pPr>
      <w:r w:rsidRPr="0078445B">
        <w:rPr>
          <w:rFonts w:cs="Arial"/>
          <w:b/>
        </w:rPr>
        <w:t xml:space="preserve">Table </w:t>
      </w:r>
      <w:r>
        <w:rPr>
          <w:rFonts w:cs="Arial"/>
          <w:b/>
        </w:rPr>
        <w:t>1</w:t>
      </w:r>
      <w:r w:rsidRPr="0078445B">
        <w:rPr>
          <w:rFonts w:cs="Arial"/>
          <w:b/>
        </w:rPr>
        <w:t>: Code of Conduct Training held since May 202</w:t>
      </w:r>
      <w:r>
        <w:rPr>
          <w:rFonts w:cs="Arial"/>
          <w:b/>
        </w:rPr>
        <w:t>5</w:t>
      </w:r>
      <w:r w:rsidRPr="0078445B">
        <w:rPr>
          <w:rFonts w:cs="Arial"/>
          <w:b/>
        </w:rPr>
        <w:t>.</w:t>
      </w:r>
    </w:p>
    <w:tbl>
      <w:tblPr>
        <w:tblStyle w:val="TableGrid"/>
        <w:tblW w:w="0" w:type="auto"/>
        <w:tblInd w:w="1980" w:type="dxa"/>
        <w:tblLook w:val="04A0" w:firstRow="1" w:lastRow="0" w:firstColumn="1" w:lastColumn="0" w:noHBand="0" w:noVBand="1"/>
      </w:tblPr>
      <w:tblGrid>
        <w:gridCol w:w="1984"/>
        <w:gridCol w:w="2370"/>
        <w:gridCol w:w="1883"/>
      </w:tblGrid>
      <w:tr w:rsidR="004B1A3A" w14:paraId="0B69BE10" w14:textId="77777777">
        <w:tc>
          <w:tcPr>
            <w:tcW w:w="1984" w:type="dxa"/>
            <w:vAlign w:val="center"/>
          </w:tcPr>
          <w:p w14:paraId="31D28B7A" w14:textId="77777777" w:rsidR="004B1A3A" w:rsidRPr="003C4480" w:rsidRDefault="004B1A3A" w:rsidP="007D47AE">
            <w:pPr>
              <w:pStyle w:val="ListParagraph"/>
              <w:numPr>
                <w:ilvl w:val="0"/>
                <w:numId w:val="0"/>
              </w:numPr>
              <w:tabs>
                <w:tab w:val="clear" w:pos="426"/>
              </w:tabs>
              <w:rPr>
                <w:rFonts w:cs="Arial"/>
                <w:bCs/>
              </w:rPr>
            </w:pPr>
            <w:r>
              <w:rPr>
                <w:rFonts w:cs="Arial"/>
                <w:bCs/>
              </w:rPr>
              <w:t>7</w:t>
            </w:r>
            <w:r w:rsidRPr="003C4480">
              <w:rPr>
                <w:rFonts w:cs="Arial"/>
                <w:bCs/>
              </w:rPr>
              <w:t xml:space="preserve"> May 202</w:t>
            </w:r>
            <w:r>
              <w:rPr>
                <w:rFonts w:cs="Arial"/>
                <w:bCs/>
              </w:rPr>
              <w:t>5</w:t>
            </w:r>
          </w:p>
        </w:tc>
        <w:tc>
          <w:tcPr>
            <w:tcW w:w="2370" w:type="dxa"/>
            <w:vAlign w:val="center"/>
          </w:tcPr>
          <w:p w14:paraId="753D9DC9" w14:textId="099FDA44" w:rsidR="004B1A3A" w:rsidRPr="003C4480" w:rsidRDefault="004B1A3A" w:rsidP="007D47AE">
            <w:pPr>
              <w:pStyle w:val="ListParagraph"/>
              <w:numPr>
                <w:ilvl w:val="0"/>
                <w:numId w:val="0"/>
              </w:numPr>
              <w:tabs>
                <w:tab w:val="clear" w:pos="426"/>
              </w:tabs>
              <w:rPr>
                <w:rFonts w:cs="Arial"/>
                <w:bCs/>
              </w:rPr>
            </w:pPr>
            <w:r w:rsidRPr="003C4480">
              <w:rPr>
                <w:rFonts w:cs="Arial"/>
                <w:bCs/>
              </w:rPr>
              <w:t>18</w:t>
            </w:r>
            <w:r w:rsidR="00045241">
              <w:rPr>
                <w:rFonts w:cs="Arial"/>
                <w:bCs/>
              </w:rPr>
              <w:t>:</w:t>
            </w:r>
            <w:r w:rsidRPr="003C4480">
              <w:rPr>
                <w:rFonts w:cs="Arial"/>
                <w:bCs/>
              </w:rPr>
              <w:t>00 – 19</w:t>
            </w:r>
            <w:r w:rsidR="00045241">
              <w:rPr>
                <w:rFonts w:cs="Arial"/>
                <w:bCs/>
              </w:rPr>
              <w:t>:</w:t>
            </w:r>
            <w:r>
              <w:rPr>
                <w:rFonts w:cs="Arial"/>
                <w:bCs/>
              </w:rPr>
              <w:t>00</w:t>
            </w:r>
          </w:p>
        </w:tc>
        <w:tc>
          <w:tcPr>
            <w:tcW w:w="1883" w:type="dxa"/>
            <w:vAlign w:val="center"/>
          </w:tcPr>
          <w:p w14:paraId="57DB1963" w14:textId="77777777" w:rsidR="004B1A3A" w:rsidRPr="003C4480" w:rsidRDefault="004B1A3A" w:rsidP="007D47AE">
            <w:pPr>
              <w:pStyle w:val="ListParagraph"/>
              <w:numPr>
                <w:ilvl w:val="0"/>
                <w:numId w:val="0"/>
              </w:numPr>
              <w:tabs>
                <w:tab w:val="clear" w:pos="426"/>
              </w:tabs>
              <w:rPr>
                <w:rFonts w:cs="Arial"/>
                <w:bCs/>
              </w:rPr>
            </w:pPr>
            <w:r>
              <w:rPr>
                <w:rFonts w:cs="Arial"/>
                <w:bCs/>
              </w:rPr>
              <w:t>22</w:t>
            </w:r>
          </w:p>
        </w:tc>
      </w:tr>
      <w:tr w:rsidR="004B1A3A" w14:paraId="7C14059C" w14:textId="77777777">
        <w:tc>
          <w:tcPr>
            <w:tcW w:w="1984" w:type="dxa"/>
            <w:vAlign w:val="center"/>
          </w:tcPr>
          <w:p w14:paraId="72AD3025" w14:textId="77777777" w:rsidR="004B1A3A" w:rsidRPr="003C4480" w:rsidRDefault="004B1A3A" w:rsidP="007D47AE">
            <w:pPr>
              <w:pStyle w:val="ListParagraph"/>
              <w:numPr>
                <w:ilvl w:val="0"/>
                <w:numId w:val="0"/>
              </w:numPr>
              <w:tabs>
                <w:tab w:val="clear" w:pos="426"/>
              </w:tabs>
              <w:rPr>
                <w:rFonts w:cs="Arial"/>
                <w:bCs/>
              </w:rPr>
            </w:pPr>
            <w:r>
              <w:rPr>
                <w:rFonts w:cs="Arial"/>
                <w:bCs/>
              </w:rPr>
              <w:t>19 May 2025</w:t>
            </w:r>
          </w:p>
        </w:tc>
        <w:tc>
          <w:tcPr>
            <w:tcW w:w="2370" w:type="dxa"/>
            <w:vAlign w:val="center"/>
          </w:tcPr>
          <w:p w14:paraId="791CEE74" w14:textId="0F606384" w:rsidR="004B1A3A" w:rsidRPr="003C4480" w:rsidRDefault="004B1A3A" w:rsidP="007D47AE">
            <w:pPr>
              <w:pStyle w:val="ListParagraph"/>
              <w:numPr>
                <w:ilvl w:val="0"/>
                <w:numId w:val="0"/>
              </w:numPr>
              <w:tabs>
                <w:tab w:val="clear" w:pos="426"/>
              </w:tabs>
              <w:rPr>
                <w:rFonts w:cs="Arial"/>
                <w:bCs/>
              </w:rPr>
            </w:pPr>
            <w:r>
              <w:rPr>
                <w:rFonts w:cs="Arial"/>
                <w:bCs/>
              </w:rPr>
              <w:t>18</w:t>
            </w:r>
            <w:r w:rsidR="00045241">
              <w:rPr>
                <w:rFonts w:cs="Arial"/>
                <w:bCs/>
              </w:rPr>
              <w:t>:</w:t>
            </w:r>
            <w:r>
              <w:rPr>
                <w:rFonts w:cs="Arial"/>
                <w:bCs/>
              </w:rPr>
              <w:t>00 – 19</w:t>
            </w:r>
            <w:r w:rsidR="00045241">
              <w:rPr>
                <w:rFonts w:cs="Arial"/>
                <w:bCs/>
              </w:rPr>
              <w:t>:</w:t>
            </w:r>
            <w:r>
              <w:rPr>
                <w:rFonts w:cs="Arial"/>
                <w:bCs/>
              </w:rPr>
              <w:t>00</w:t>
            </w:r>
          </w:p>
        </w:tc>
        <w:tc>
          <w:tcPr>
            <w:tcW w:w="1883" w:type="dxa"/>
            <w:vAlign w:val="center"/>
          </w:tcPr>
          <w:p w14:paraId="65F4D173" w14:textId="77777777" w:rsidR="004B1A3A" w:rsidRPr="003C4480" w:rsidRDefault="00E41F6B" w:rsidP="007D47AE">
            <w:pPr>
              <w:pStyle w:val="ListParagraph"/>
              <w:numPr>
                <w:ilvl w:val="0"/>
                <w:numId w:val="0"/>
              </w:numPr>
              <w:tabs>
                <w:tab w:val="clear" w:pos="426"/>
              </w:tabs>
              <w:rPr>
                <w:rFonts w:cs="Arial"/>
                <w:bCs/>
              </w:rPr>
            </w:pPr>
            <w:r>
              <w:rPr>
                <w:rFonts w:cs="Arial"/>
                <w:bCs/>
              </w:rPr>
              <w:t>1</w:t>
            </w:r>
            <w:r w:rsidR="004B1A3A">
              <w:rPr>
                <w:rFonts w:cs="Arial"/>
                <w:bCs/>
              </w:rPr>
              <w:t>7</w:t>
            </w:r>
          </w:p>
        </w:tc>
      </w:tr>
    </w:tbl>
    <w:p w14:paraId="51640DC0" w14:textId="77777777" w:rsidR="004B1A3A" w:rsidRPr="004B1A3A" w:rsidRDefault="004B1A3A" w:rsidP="004B1A3A">
      <w:pPr>
        <w:rPr>
          <w:rFonts w:cs="Arial"/>
        </w:rPr>
      </w:pPr>
    </w:p>
    <w:p w14:paraId="434EC806" w14:textId="42048314" w:rsidR="00032861" w:rsidRDefault="00032861" w:rsidP="00E94A1A">
      <w:pPr>
        <w:pStyle w:val="ListParagraph"/>
        <w:numPr>
          <w:ilvl w:val="0"/>
          <w:numId w:val="14"/>
        </w:numPr>
        <w:rPr>
          <w:rFonts w:cs="Arial"/>
        </w:rPr>
      </w:pPr>
      <w:r>
        <w:rPr>
          <w:rFonts w:cs="Arial"/>
        </w:rPr>
        <w:t xml:space="preserve">The training was more interactive when compared to </w:t>
      </w:r>
      <w:r w:rsidR="7B9E9499" w:rsidRPr="73FE66F8">
        <w:rPr>
          <w:rFonts w:cs="Arial"/>
        </w:rPr>
        <w:t>recent</w:t>
      </w:r>
      <w:r>
        <w:rPr>
          <w:rFonts w:cs="Arial"/>
        </w:rPr>
        <w:t xml:space="preserve"> years, using </w:t>
      </w:r>
      <w:proofErr w:type="spellStart"/>
      <w:r>
        <w:rPr>
          <w:rFonts w:cs="Arial"/>
        </w:rPr>
        <w:t>Mentimeter</w:t>
      </w:r>
      <w:proofErr w:type="spellEnd"/>
      <w:r>
        <w:rPr>
          <w:rFonts w:cs="Arial"/>
        </w:rPr>
        <w:t xml:space="preserve"> to </w:t>
      </w:r>
      <w:r w:rsidR="001A6F54">
        <w:rPr>
          <w:rFonts w:cs="Arial"/>
        </w:rPr>
        <w:t xml:space="preserve">ask the attendees questions and </w:t>
      </w:r>
      <w:r w:rsidR="00EB4501">
        <w:rPr>
          <w:rFonts w:cs="Arial"/>
        </w:rPr>
        <w:t xml:space="preserve">to provide working examples of the different aspects of the </w:t>
      </w:r>
      <w:r w:rsidR="36D4F891" w:rsidRPr="73FE66F8">
        <w:rPr>
          <w:rFonts w:cs="Arial"/>
        </w:rPr>
        <w:t>C</w:t>
      </w:r>
      <w:r w:rsidR="00EB4501">
        <w:rPr>
          <w:rFonts w:cs="Arial"/>
        </w:rPr>
        <w:t xml:space="preserve">ode of </w:t>
      </w:r>
      <w:r w:rsidR="3374FB0A" w:rsidRPr="73FE66F8">
        <w:rPr>
          <w:rFonts w:cs="Arial"/>
        </w:rPr>
        <w:t>C</w:t>
      </w:r>
      <w:r w:rsidR="00EB4501">
        <w:rPr>
          <w:rFonts w:cs="Arial"/>
        </w:rPr>
        <w:t>onduct. Positive comments from Councillors were received following the sessions.</w:t>
      </w:r>
    </w:p>
    <w:p w14:paraId="0558E31A" w14:textId="20551FF4" w:rsidR="009C3360" w:rsidRDefault="00202C80" w:rsidP="00E94A1A">
      <w:pPr>
        <w:pStyle w:val="ListParagraph"/>
        <w:numPr>
          <w:ilvl w:val="0"/>
          <w:numId w:val="14"/>
        </w:numPr>
        <w:ind w:left="426" w:hanging="426"/>
        <w:rPr>
          <w:rFonts w:cs="Arial"/>
        </w:rPr>
      </w:pPr>
      <w:r>
        <w:t xml:space="preserve">Following a request from </w:t>
      </w:r>
      <w:r w:rsidR="5A572DDB">
        <w:t xml:space="preserve">the </w:t>
      </w:r>
      <w:r w:rsidRPr="00267016">
        <w:t>Oxfordshire Association of Local Council</w:t>
      </w:r>
      <w:r>
        <w:t xml:space="preserve"> (OALC), the </w:t>
      </w:r>
      <w:r w:rsidR="306582F0">
        <w:t>members of the</w:t>
      </w:r>
      <w:r w:rsidR="5AB769DB">
        <w:t xml:space="preserve"> </w:t>
      </w:r>
      <w:r w:rsidR="708DA9DA">
        <w:t>p</w:t>
      </w:r>
      <w:r w:rsidR="5AB769DB">
        <w:t xml:space="preserve">arish </w:t>
      </w:r>
      <w:r w:rsidR="2FA316E7">
        <w:t>c</w:t>
      </w:r>
      <w:r>
        <w:t xml:space="preserve">ouncils of Oxford (Blackbird Leys, Littlemore, Old Marston &amp; Risinghurst and Sandhills) </w:t>
      </w:r>
      <w:r w:rsidR="001A6F54">
        <w:rPr>
          <w:rFonts w:cs="Arial"/>
        </w:rPr>
        <w:t>w</w:t>
      </w:r>
      <w:r>
        <w:rPr>
          <w:rFonts w:cs="Arial"/>
        </w:rPr>
        <w:t>ere</w:t>
      </w:r>
      <w:r w:rsidR="001A6F54">
        <w:rPr>
          <w:rFonts w:cs="Arial"/>
        </w:rPr>
        <w:t xml:space="preserve"> also invited to the latter session, with</w:t>
      </w:r>
      <w:r w:rsidR="00EF516A">
        <w:rPr>
          <w:rFonts w:cs="Arial"/>
        </w:rPr>
        <w:t xml:space="preserve"> 15 </w:t>
      </w:r>
      <w:r w:rsidR="1CB2E1B3" w:rsidRPr="73FE66F8">
        <w:rPr>
          <w:rFonts w:cs="Arial"/>
        </w:rPr>
        <w:t>p</w:t>
      </w:r>
      <w:r w:rsidR="2B018AFE" w:rsidRPr="73FE66F8">
        <w:rPr>
          <w:rFonts w:cs="Arial"/>
        </w:rPr>
        <w:t xml:space="preserve">arish </w:t>
      </w:r>
      <w:r w:rsidR="6E89DBBF" w:rsidRPr="73FE66F8">
        <w:rPr>
          <w:rFonts w:cs="Arial"/>
        </w:rPr>
        <w:t>c</w:t>
      </w:r>
      <w:r w:rsidR="00EF516A">
        <w:rPr>
          <w:rFonts w:cs="Arial"/>
        </w:rPr>
        <w:t>ouncillors in attendance.</w:t>
      </w:r>
    </w:p>
    <w:p w14:paraId="478929A5" w14:textId="3984EF8F" w:rsidR="009E52D9" w:rsidRPr="009C3360" w:rsidRDefault="59A3F984" w:rsidP="00E94A1A">
      <w:pPr>
        <w:pStyle w:val="ListParagraph"/>
        <w:numPr>
          <w:ilvl w:val="0"/>
          <w:numId w:val="14"/>
        </w:numPr>
        <w:ind w:left="426" w:hanging="426"/>
        <w:rPr>
          <w:rFonts w:cs="Arial"/>
        </w:rPr>
      </w:pPr>
      <w:r w:rsidRPr="3CCE93FF">
        <w:t xml:space="preserve">All attendees </w:t>
      </w:r>
      <w:r w:rsidR="22B99B3F" w:rsidRPr="3CCE93FF">
        <w:t xml:space="preserve">of the two sessions </w:t>
      </w:r>
      <w:r w:rsidRPr="3CCE93FF">
        <w:t>were sent a link to a Microsoft Forms questionnaire to provide f</w:t>
      </w:r>
      <w:r w:rsidR="009E52D9" w:rsidRPr="3CCE93FF">
        <w:t>eedback</w:t>
      </w:r>
      <w:r w:rsidR="4FEC38B4">
        <w:t>.</w:t>
      </w:r>
      <w:r w:rsidR="44470943" w:rsidRPr="3CCE93FF">
        <w:t xml:space="preserve"> </w:t>
      </w:r>
      <w:r w:rsidR="4FEC38B4">
        <w:t>The feedback received</w:t>
      </w:r>
      <w:r w:rsidR="44470943">
        <w:t xml:space="preserve"> </w:t>
      </w:r>
      <w:r w:rsidR="44470943" w:rsidRPr="3CCE93FF">
        <w:t>included comments relating to</w:t>
      </w:r>
      <w:r w:rsidR="31B3F2F2" w:rsidRPr="3CCE93FF">
        <w:t xml:space="preserve"> the </w:t>
      </w:r>
      <w:r w:rsidR="3F0AE6C5" w:rsidRPr="3CCE93FF">
        <w:t>helpful</w:t>
      </w:r>
      <w:r w:rsidR="31B3F2F2" w:rsidRPr="3CCE93FF">
        <w:t xml:space="preserve"> use of working examples, interactive features, and </w:t>
      </w:r>
      <w:r w:rsidR="11C4DD6E" w:rsidRPr="3CCE93FF">
        <w:t>reminders of categories and terminology relating to declarable interests.</w:t>
      </w:r>
    </w:p>
    <w:p w14:paraId="16DEE426" w14:textId="57B83B9F" w:rsidR="004B1A3A" w:rsidRPr="002E0E86" w:rsidRDefault="00B97C56" w:rsidP="00E94A1A">
      <w:pPr>
        <w:pStyle w:val="ListParagraph"/>
        <w:numPr>
          <w:ilvl w:val="0"/>
          <w:numId w:val="14"/>
        </w:numPr>
        <w:ind w:left="426" w:hanging="426"/>
        <w:rPr>
          <w:rFonts w:cs="Arial"/>
        </w:rPr>
      </w:pPr>
      <w:r w:rsidRPr="3A1BCBA7">
        <w:t>T</w:t>
      </w:r>
      <w:r w:rsidR="0039652E" w:rsidRPr="3A1BCBA7">
        <w:t xml:space="preserve">he Committee and Member Services Manager </w:t>
      </w:r>
      <w:r w:rsidR="00700AFE" w:rsidRPr="3A1BCBA7">
        <w:t>and Director of Law, Governance and Strategy</w:t>
      </w:r>
      <w:r w:rsidRPr="3A1BCBA7">
        <w:t xml:space="preserve"> will review </w:t>
      </w:r>
      <w:bookmarkEnd w:id="0"/>
      <w:r w:rsidR="0003354F" w:rsidRPr="3A1BCBA7">
        <w:t>the timetable for a further session for the remaining</w:t>
      </w:r>
      <w:r w:rsidR="2845E529" w:rsidRPr="3A1BCBA7">
        <w:t xml:space="preserve"> 9</w:t>
      </w:r>
      <w:r w:rsidR="0003354F" w:rsidRPr="3A1BCBA7">
        <w:t xml:space="preserve"> Members</w:t>
      </w:r>
      <w:r w:rsidR="001A6F54">
        <w:t xml:space="preserve"> and any further Parish Councillors who could not attend.</w:t>
      </w:r>
    </w:p>
    <w:p w14:paraId="4D45D503" w14:textId="633C68ED" w:rsidR="005635C3" w:rsidRPr="00881FE0" w:rsidRDefault="005635C3" w:rsidP="005635C3">
      <w:pPr>
        <w:pStyle w:val="Heading1"/>
      </w:pPr>
      <w:r>
        <w:t>Non-Compulsory Training: Planning Committee Refresher</w:t>
      </w:r>
    </w:p>
    <w:p w14:paraId="6C9DD93B" w14:textId="7223B877" w:rsidR="00E94A1A" w:rsidRPr="00E94A1A" w:rsidRDefault="002E0E86" w:rsidP="00E94A1A">
      <w:pPr>
        <w:pStyle w:val="ListParagraph"/>
        <w:numPr>
          <w:ilvl w:val="0"/>
          <w:numId w:val="14"/>
        </w:numPr>
        <w:ind w:left="426" w:hanging="426"/>
        <w:rPr>
          <w:rFonts w:cs="Arial"/>
        </w:rPr>
      </w:pPr>
      <w:r>
        <w:t xml:space="preserve">Two Planning Committee </w:t>
      </w:r>
      <w:r w:rsidR="23D5D062">
        <w:t xml:space="preserve">refresher </w:t>
      </w:r>
      <w:r>
        <w:t xml:space="preserve">training sessions were organised; while not </w:t>
      </w:r>
      <w:r w:rsidR="004E0F4E">
        <w:t>compulsory</w:t>
      </w:r>
      <w:r w:rsidR="000F6BBB">
        <w:t xml:space="preserve"> this year</w:t>
      </w:r>
      <w:r w:rsidR="004E0F4E">
        <w:t xml:space="preserve">, it was thought to be good practice </w:t>
      </w:r>
      <w:r w:rsidR="000F6BBB">
        <w:t xml:space="preserve">for </w:t>
      </w:r>
      <w:r w:rsidR="5D033E67">
        <w:t>m</w:t>
      </w:r>
      <w:r w:rsidR="000F6BBB">
        <w:t xml:space="preserve">embers to receive a refresher course to review the legislation and the </w:t>
      </w:r>
      <w:r w:rsidR="51013591">
        <w:t>c</w:t>
      </w:r>
      <w:r w:rsidR="000F6BBB">
        <w:t xml:space="preserve">ouncillors’ role at Planning Committee. Attendance is listed in table 2 below. These </w:t>
      </w:r>
      <w:r w:rsidR="2A3D366C">
        <w:t>sessions</w:t>
      </w:r>
      <w:r w:rsidR="000F6BBB">
        <w:t xml:space="preserve"> were held remotely via Microsoft Teams.</w:t>
      </w:r>
    </w:p>
    <w:p w14:paraId="038FD090" w14:textId="77777777" w:rsidR="00E94A1A" w:rsidRDefault="00E94A1A" w:rsidP="00E94A1A">
      <w:pPr>
        <w:rPr>
          <w:rFonts w:cs="Arial"/>
        </w:rPr>
      </w:pPr>
    </w:p>
    <w:p w14:paraId="7F72C156" w14:textId="77777777" w:rsidR="00E94A1A" w:rsidRPr="00E94A1A" w:rsidRDefault="00E94A1A" w:rsidP="00E94A1A">
      <w:pPr>
        <w:rPr>
          <w:rFonts w:cs="Arial"/>
        </w:rPr>
      </w:pPr>
    </w:p>
    <w:p w14:paraId="11E27448" w14:textId="77777777" w:rsidR="00E94A1A" w:rsidRDefault="00E94A1A" w:rsidP="00E94A1A">
      <w:pPr>
        <w:rPr>
          <w:rFonts w:cs="Arial"/>
        </w:rPr>
      </w:pPr>
    </w:p>
    <w:p w14:paraId="45E756A2" w14:textId="77777777" w:rsidR="00E94A1A" w:rsidRPr="00A53419" w:rsidRDefault="00E94A1A" w:rsidP="00E94A1A">
      <w:pPr>
        <w:ind w:left="360" w:hanging="360"/>
        <w:rPr>
          <w:rFonts w:cs="Arial"/>
          <w:b/>
          <w:bCs/>
        </w:rPr>
      </w:pPr>
      <w:r w:rsidRPr="00A53419">
        <w:rPr>
          <w:rFonts w:cs="Arial"/>
          <w:b/>
          <w:bCs/>
        </w:rPr>
        <w:lastRenderedPageBreak/>
        <w:t>Table 2: Planning Committee Refresher Training held since May 2025.</w:t>
      </w:r>
    </w:p>
    <w:tbl>
      <w:tblPr>
        <w:tblStyle w:val="TableGrid"/>
        <w:tblW w:w="0" w:type="auto"/>
        <w:tblInd w:w="1980" w:type="dxa"/>
        <w:tblLook w:val="04A0" w:firstRow="1" w:lastRow="0" w:firstColumn="1" w:lastColumn="0" w:noHBand="0" w:noVBand="1"/>
      </w:tblPr>
      <w:tblGrid>
        <w:gridCol w:w="1984"/>
        <w:gridCol w:w="2370"/>
        <w:gridCol w:w="1883"/>
      </w:tblGrid>
      <w:tr w:rsidR="00E94A1A" w14:paraId="4D3AE93E" w14:textId="77777777">
        <w:trPr>
          <w:trHeight w:val="300"/>
        </w:trPr>
        <w:tc>
          <w:tcPr>
            <w:tcW w:w="1984" w:type="dxa"/>
            <w:vAlign w:val="center"/>
          </w:tcPr>
          <w:p w14:paraId="56F3691B" w14:textId="3AB36643" w:rsidR="00E94A1A" w:rsidRDefault="00E94A1A" w:rsidP="00A03EB3">
            <w:pPr>
              <w:pStyle w:val="ListParagraph"/>
              <w:numPr>
                <w:ilvl w:val="0"/>
                <w:numId w:val="0"/>
              </w:numPr>
              <w:tabs>
                <w:tab w:val="clear" w:pos="426"/>
              </w:tabs>
              <w:rPr>
                <w:rFonts w:cs="Arial"/>
              </w:rPr>
            </w:pPr>
            <w:r>
              <w:rPr>
                <w:rFonts w:cs="Arial"/>
              </w:rPr>
              <w:t>8</w:t>
            </w:r>
            <w:r w:rsidRPr="3A1BCBA7">
              <w:rPr>
                <w:rFonts w:cs="Arial"/>
              </w:rPr>
              <w:t xml:space="preserve"> May 2025</w:t>
            </w:r>
          </w:p>
        </w:tc>
        <w:tc>
          <w:tcPr>
            <w:tcW w:w="2370" w:type="dxa"/>
            <w:vAlign w:val="center"/>
          </w:tcPr>
          <w:p w14:paraId="53140BFF" w14:textId="5525CA0C" w:rsidR="00E94A1A" w:rsidRDefault="00E94A1A" w:rsidP="00A03EB3">
            <w:pPr>
              <w:pStyle w:val="ListParagraph"/>
              <w:numPr>
                <w:ilvl w:val="0"/>
                <w:numId w:val="0"/>
              </w:numPr>
              <w:tabs>
                <w:tab w:val="clear" w:pos="426"/>
              </w:tabs>
              <w:rPr>
                <w:rFonts w:cs="Arial"/>
              </w:rPr>
            </w:pPr>
            <w:r w:rsidRPr="3A1BCBA7">
              <w:rPr>
                <w:rFonts w:cs="Arial"/>
              </w:rPr>
              <w:t>18</w:t>
            </w:r>
            <w:r>
              <w:rPr>
                <w:rFonts w:cs="Arial"/>
              </w:rPr>
              <w:t>:</w:t>
            </w:r>
            <w:r w:rsidRPr="3A1BCBA7">
              <w:rPr>
                <w:rFonts w:cs="Arial"/>
              </w:rPr>
              <w:t>00 – 1</w:t>
            </w:r>
            <w:r>
              <w:rPr>
                <w:rFonts w:cs="Arial"/>
              </w:rPr>
              <w:t>9:</w:t>
            </w:r>
            <w:r w:rsidRPr="3A1BCBA7">
              <w:rPr>
                <w:rFonts w:cs="Arial"/>
              </w:rPr>
              <w:t>00</w:t>
            </w:r>
          </w:p>
        </w:tc>
        <w:tc>
          <w:tcPr>
            <w:tcW w:w="1883" w:type="dxa"/>
            <w:vAlign w:val="center"/>
          </w:tcPr>
          <w:p w14:paraId="431D11A6" w14:textId="7BE41AB0" w:rsidR="00E94A1A" w:rsidRDefault="00E94A1A" w:rsidP="00A03EB3">
            <w:pPr>
              <w:pStyle w:val="ListParagraph"/>
              <w:numPr>
                <w:ilvl w:val="0"/>
                <w:numId w:val="0"/>
              </w:numPr>
              <w:tabs>
                <w:tab w:val="clear" w:pos="426"/>
              </w:tabs>
              <w:rPr>
                <w:rFonts w:cs="Arial"/>
              </w:rPr>
            </w:pPr>
            <w:r>
              <w:rPr>
                <w:rFonts w:cs="Arial"/>
              </w:rPr>
              <w:t>9</w:t>
            </w:r>
          </w:p>
        </w:tc>
      </w:tr>
      <w:tr w:rsidR="00E94A1A" w14:paraId="0922753E" w14:textId="77777777">
        <w:trPr>
          <w:trHeight w:val="300"/>
        </w:trPr>
        <w:tc>
          <w:tcPr>
            <w:tcW w:w="1984" w:type="dxa"/>
            <w:vAlign w:val="center"/>
          </w:tcPr>
          <w:p w14:paraId="6812C47D" w14:textId="084C0E61" w:rsidR="00E94A1A" w:rsidRDefault="00E94A1A" w:rsidP="00A03EB3">
            <w:pPr>
              <w:pStyle w:val="ListParagraph"/>
              <w:numPr>
                <w:ilvl w:val="0"/>
                <w:numId w:val="0"/>
              </w:numPr>
              <w:tabs>
                <w:tab w:val="clear" w:pos="426"/>
              </w:tabs>
              <w:rPr>
                <w:rFonts w:cs="Arial"/>
              </w:rPr>
            </w:pPr>
            <w:r w:rsidRPr="3A1BCBA7">
              <w:rPr>
                <w:rFonts w:cs="Arial"/>
              </w:rPr>
              <w:t>1</w:t>
            </w:r>
            <w:r>
              <w:rPr>
                <w:rFonts w:cs="Arial"/>
              </w:rPr>
              <w:t>4</w:t>
            </w:r>
            <w:r w:rsidRPr="3A1BCBA7">
              <w:rPr>
                <w:rFonts w:cs="Arial"/>
              </w:rPr>
              <w:t xml:space="preserve"> May 2025</w:t>
            </w:r>
          </w:p>
        </w:tc>
        <w:tc>
          <w:tcPr>
            <w:tcW w:w="2370" w:type="dxa"/>
            <w:vAlign w:val="center"/>
          </w:tcPr>
          <w:p w14:paraId="3308EEDD" w14:textId="4D2569DD" w:rsidR="00E94A1A" w:rsidRPr="00A03EB3" w:rsidRDefault="00E94A1A" w:rsidP="00A03EB3">
            <w:pPr>
              <w:rPr>
                <w:rFonts w:cs="Arial"/>
              </w:rPr>
            </w:pPr>
            <w:r w:rsidRPr="00A03EB3">
              <w:rPr>
                <w:rFonts w:cs="Arial"/>
              </w:rPr>
              <w:t>18:00 – 19:00</w:t>
            </w:r>
          </w:p>
        </w:tc>
        <w:tc>
          <w:tcPr>
            <w:tcW w:w="1883" w:type="dxa"/>
            <w:vAlign w:val="center"/>
          </w:tcPr>
          <w:p w14:paraId="78C06CFF" w14:textId="1C2CFAB4" w:rsidR="00E94A1A" w:rsidRDefault="00E94A1A" w:rsidP="00A03EB3">
            <w:pPr>
              <w:pStyle w:val="ListParagraph"/>
              <w:numPr>
                <w:ilvl w:val="0"/>
                <w:numId w:val="0"/>
              </w:numPr>
              <w:tabs>
                <w:tab w:val="clear" w:pos="426"/>
              </w:tabs>
              <w:rPr>
                <w:rFonts w:cs="Arial"/>
              </w:rPr>
            </w:pPr>
            <w:r w:rsidRPr="3A1BCBA7">
              <w:rPr>
                <w:rFonts w:cs="Arial"/>
              </w:rPr>
              <w:t>1</w:t>
            </w:r>
            <w:r>
              <w:rPr>
                <w:rFonts w:cs="Arial"/>
              </w:rPr>
              <w:t>9</w:t>
            </w:r>
          </w:p>
        </w:tc>
      </w:tr>
    </w:tbl>
    <w:p w14:paraId="30E114CA" w14:textId="77777777" w:rsidR="00E94A1A" w:rsidRPr="00E94A1A" w:rsidRDefault="00E94A1A" w:rsidP="00E94A1A">
      <w:pPr>
        <w:rPr>
          <w:rFonts w:cs="Arial"/>
        </w:rPr>
      </w:pPr>
    </w:p>
    <w:p w14:paraId="419062CE" w14:textId="53FCE3C2" w:rsidR="00E94A1A" w:rsidRPr="00E94A1A" w:rsidRDefault="7AE0A0C0" w:rsidP="00E94A1A">
      <w:pPr>
        <w:pStyle w:val="ListParagraph"/>
        <w:numPr>
          <w:ilvl w:val="0"/>
          <w:numId w:val="14"/>
        </w:numPr>
        <w:ind w:left="426" w:hanging="426"/>
        <w:rPr>
          <w:rFonts w:cs="Arial"/>
        </w:rPr>
      </w:pPr>
      <w:r w:rsidRPr="3A1BCBA7">
        <w:t>As this was non-</w:t>
      </w:r>
      <w:r w:rsidR="000F6BBB" w:rsidRPr="3A1BCBA7">
        <w:t>compulsory</w:t>
      </w:r>
      <w:r w:rsidRPr="3A1BCBA7">
        <w:t xml:space="preserve"> training, only those </w:t>
      </w:r>
      <w:r w:rsidR="15854997">
        <w:t>m</w:t>
      </w:r>
      <w:r>
        <w:t>embers</w:t>
      </w:r>
      <w:r w:rsidRPr="3A1BCBA7">
        <w:t xml:space="preserve"> who didn’t attend last year, or who </w:t>
      </w:r>
      <w:r>
        <w:t>w</w:t>
      </w:r>
      <w:r w:rsidR="17369409">
        <w:t>ere</w:t>
      </w:r>
      <w:r w:rsidRPr="3A1BCBA7">
        <w:t xml:space="preserve"> elected between May 2024 and May 2025 were required to attend. </w:t>
      </w:r>
      <w:r>
        <w:t>The</w:t>
      </w:r>
      <w:r w:rsidR="4562B517">
        <w:t xml:space="preserve"> one Member that didn’t attend the training in</w:t>
      </w:r>
      <w:r w:rsidRPr="3A1BCBA7">
        <w:t xml:space="preserve"> 2024 and two new Councillors attended one of the sessions, </w:t>
      </w:r>
      <w:r w:rsidR="002E0E86">
        <w:t>no reduction of allowances were required</w:t>
      </w:r>
      <w:r w:rsidR="36C0A58B">
        <w:t>.</w:t>
      </w:r>
    </w:p>
    <w:p w14:paraId="7F8EB41D" w14:textId="05010E30" w:rsidR="00614308" w:rsidRPr="00E94A1A" w:rsidRDefault="57A80A11" w:rsidP="00E94A1A">
      <w:pPr>
        <w:pStyle w:val="ListParagraph"/>
        <w:numPr>
          <w:ilvl w:val="0"/>
          <w:numId w:val="14"/>
        </w:numPr>
        <w:ind w:left="426" w:hanging="426"/>
        <w:rPr>
          <w:rFonts w:cs="Arial"/>
        </w:rPr>
      </w:pPr>
      <w:r w:rsidRPr="00E94A1A">
        <w:rPr>
          <w:rFonts w:cs="Arial"/>
        </w:rPr>
        <w:t>All attendees of the two sessions were sent a link to a Microsoft Forms questionnaire to provide feedback, this included comments relating to</w:t>
      </w:r>
      <w:r w:rsidR="7F6E6DA8" w:rsidRPr="00E94A1A">
        <w:rPr>
          <w:rFonts w:cs="Arial"/>
        </w:rPr>
        <w:t xml:space="preserve"> the usefulness of case studies used and the time spent responding to councillors’ questions. </w:t>
      </w:r>
    </w:p>
    <w:p w14:paraId="69684C34" w14:textId="2ACC9548" w:rsidR="00E41F6B" w:rsidRDefault="009D7A4E" w:rsidP="00FD5DBA">
      <w:pPr>
        <w:pStyle w:val="ListParagraph"/>
      </w:pPr>
      <w:r w:rsidRPr="00614308">
        <w:t>Members</w:t>
      </w:r>
      <w:r w:rsidR="0009789A" w:rsidRPr="00614308">
        <w:t xml:space="preserve"> also</w:t>
      </w:r>
      <w:r w:rsidRPr="00614308">
        <w:t xml:space="preserve"> requested that more interactive aspects be incorporated into future sessions</w:t>
      </w:r>
      <w:r w:rsidR="5882284C" w:rsidRPr="00614308">
        <w:t>.</w:t>
      </w:r>
    </w:p>
    <w:p w14:paraId="37319A3E" w14:textId="77777777" w:rsidR="0012436A" w:rsidRPr="00E94A1A" w:rsidRDefault="0012436A" w:rsidP="0012436A">
      <w:pPr>
        <w:pStyle w:val="Heading1"/>
      </w:pPr>
      <w:r>
        <w:t>Compulsory Training: Licensing Committees Training</w:t>
      </w:r>
    </w:p>
    <w:p w14:paraId="2B5F6217" w14:textId="1044D787" w:rsidR="00F230D1" w:rsidRPr="001B2BBF" w:rsidRDefault="000F6BBB" w:rsidP="001B2BBF">
      <w:pPr>
        <w:pStyle w:val="ListParagraph"/>
        <w:rPr>
          <w:rFonts w:cs="Arial"/>
        </w:rPr>
      </w:pPr>
      <w:r>
        <w:t>Two</w:t>
      </w:r>
      <w:r w:rsidR="00A7159A">
        <w:t xml:space="preserve"> separate training sessions were held for the two Licensing Committees, General Purposes Licensing Committee and Licensing and Gambling Acts</w:t>
      </w:r>
      <w:r w:rsidR="4A6D919A">
        <w:t xml:space="preserve"> Committee</w:t>
      </w:r>
      <w:r w:rsidR="00A7159A">
        <w:t>. The</w:t>
      </w:r>
      <w:r w:rsidR="00DE2ADA">
        <w:t xml:space="preserve">y </w:t>
      </w:r>
      <w:r w:rsidR="00A7159A">
        <w:t xml:space="preserve">were </w:t>
      </w:r>
      <w:r w:rsidR="00DE2ADA">
        <w:t xml:space="preserve">organised to be </w:t>
      </w:r>
      <w:r w:rsidR="00A7159A">
        <w:t>in-person</w:t>
      </w:r>
      <w:r w:rsidR="152B5A4A">
        <w:t>,</w:t>
      </w:r>
      <w:r w:rsidR="00A7159A">
        <w:t xml:space="preserve"> at the request of the </w:t>
      </w:r>
      <w:r w:rsidR="00A34B6A">
        <w:t>Licensing</w:t>
      </w:r>
      <w:r w:rsidR="00A7159A">
        <w:t xml:space="preserve"> Team Manager</w:t>
      </w:r>
      <w:r w:rsidR="664EE916">
        <w:t>,</w:t>
      </w:r>
      <w:r w:rsidR="00A7159A">
        <w:t xml:space="preserve"> for all </w:t>
      </w:r>
      <w:r w:rsidR="0966DCC1">
        <w:t>m</w:t>
      </w:r>
      <w:r w:rsidR="00A7159A">
        <w:t xml:space="preserve">embers appointed to the two committees, to ensure they could attend </w:t>
      </w:r>
      <w:r w:rsidR="00A34B6A">
        <w:t>and determine applications at the General Purposes Licensing Casework Sub-Committee and Licensing and Gambling Acts</w:t>
      </w:r>
      <w:r>
        <w:t xml:space="preserve"> </w:t>
      </w:r>
      <w:r w:rsidR="00A34B6A">
        <w:t xml:space="preserve">Casework Sub-Committee. </w:t>
      </w:r>
      <w:r w:rsidR="07E21088">
        <w:t>10</w:t>
      </w:r>
      <w:r w:rsidR="00A34B6A">
        <w:t xml:space="preserve"> </w:t>
      </w:r>
      <w:r>
        <w:t>Members were in attendance</w:t>
      </w:r>
      <w:r w:rsidR="5C44CC13">
        <w:t xml:space="preserve"> for both sessions</w:t>
      </w:r>
      <w:r>
        <w:t xml:space="preserve">, as seen in Table </w:t>
      </w:r>
      <w:r w:rsidR="00A7159A">
        <w:t>3</w:t>
      </w:r>
      <w:r>
        <w:t>.</w:t>
      </w:r>
    </w:p>
    <w:p w14:paraId="395FC159" w14:textId="77777777" w:rsidR="00F230D1" w:rsidRDefault="00F230D1" w:rsidP="00F230D1">
      <w:pPr>
        <w:rPr>
          <w:rFonts w:cs="Arial"/>
        </w:rPr>
      </w:pPr>
    </w:p>
    <w:p w14:paraId="29893532" w14:textId="77777777" w:rsidR="00F230D1" w:rsidRPr="004B1A3A" w:rsidRDefault="00F230D1" w:rsidP="00F230D1">
      <w:pPr>
        <w:rPr>
          <w:rFonts w:cs="Arial"/>
          <w:b/>
          <w:bCs/>
        </w:rPr>
      </w:pPr>
      <w:r w:rsidRPr="004B1A3A">
        <w:rPr>
          <w:rFonts w:cs="Arial"/>
          <w:b/>
          <w:bCs/>
        </w:rPr>
        <w:t xml:space="preserve">Table </w:t>
      </w:r>
      <w:r>
        <w:rPr>
          <w:rFonts w:cs="Arial"/>
          <w:b/>
          <w:bCs/>
        </w:rPr>
        <w:t>3</w:t>
      </w:r>
      <w:r w:rsidRPr="004B1A3A">
        <w:rPr>
          <w:rFonts w:cs="Arial"/>
          <w:b/>
          <w:bCs/>
        </w:rPr>
        <w:t xml:space="preserve">: </w:t>
      </w:r>
      <w:r>
        <w:rPr>
          <w:rFonts w:cs="Arial"/>
          <w:b/>
          <w:bCs/>
        </w:rPr>
        <w:t>General Purposes Licensing Committee and Licensing and Gambling Acts</w:t>
      </w:r>
      <w:r w:rsidRPr="004B1A3A">
        <w:rPr>
          <w:rFonts w:cs="Arial"/>
          <w:b/>
          <w:bCs/>
        </w:rPr>
        <w:t xml:space="preserve"> Training held since May 2025.</w:t>
      </w:r>
    </w:p>
    <w:tbl>
      <w:tblPr>
        <w:tblStyle w:val="TableGrid"/>
        <w:tblW w:w="0" w:type="auto"/>
        <w:tblInd w:w="994" w:type="dxa"/>
        <w:tblLook w:val="04A0" w:firstRow="1" w:lastRow="0" w:firstColumn="1" w:lastColumn="0" w:noHBand="0" w:noVBand="1"/>
      </w:tblPr>
      <w:tblGrid>
        <w:gridCol w:w="1741"/>
        <w:gridCol w:w="1947"/>
        <w:gridCol w:w="2064"/>
        <w:gridCol w:w="1556"/>
      </w:tblGrid>
      <w:tr w:rsidR="00F230D1" w14:paraId="463914C1" w14:textId="77777777">
        <w:trPr>
          <w:trHeight w:val="300"/>
        </w:trPr>
        <w:tc>
          <w:tcPr>
            <w:tcW w:w="1741" w:type="dxa"/>
            <w:vAlign w:val="center"/>
          </w:tcPr>
          <w:p w14:paraId="0FCA8C0B" w14:textId="77777777" w:rsidR="00F230D1" w:rsidRDefault="00F230D1" w:rsidP="001B2BBF">
            <w:pPr>
              <w:pStyle w:val="ListParagraph"/>
              <w:numPr>
                <w:ilvl w:val="0"/>
                <w:numId w:val="0"/>
              </w:numPr>
              <w:tabs>
                <w:tab w:val="clear" w:pos="426"/>
              </w:tabs>
              <w:rPr>
                <w:rFonts w:cs="Arial"/>
              </w:rPr>
            </w:pPr>
            <w:r w:rsidRPr="1A96EC97">
              <w:rPr>
                <w:rFonts w:cs="Arial"/>
              </w:rPr>
              <w:t>3</w:t>
            </w:r>
            <w:r>
              <w:rPr>
                <w:rFonts w:cs="Arial"/>
              </w:rPr>
              <w:t xml:space="preserve"> June</w:t>
            </w:r>
            <w:r w:rsidRPr="3A1BCBA7">
              <w:rPr>
                <w:rFonts w:cs="Arial"/>
              </w:rPr>
              <w:t xml:space="preserve"> 2025</w:t>
            </w:r>
          </w:p>
        </w:tc>
        <w:tc>
          <w:tcPr>
            <w:tcW w:w="1947" w:type="dxa"/>
          </w:tcPr>
          <w:p w14:paraId="686B4368" w14:textId="77777777" w:rsidR="00F230D1" w:rsidRPr="3A1BCBA7" w:rsidRDefault="00F230D1" w:rsidP="001B2BBF">
            <w:pPr>
              <w:pStyle w:val="ListParagraph"/>
              <w:numPr>
                <w:ilvl w:val="0"/>
                <w:numId w:val="0"/>
              </w:numPr>
              <w:tabs>
                <w:tab w:val="clear" w:pos="426"/>
              </w:tabs>
              <w:rPr>
                <w:rFonts w:cs="Arial"/>
              </w:rPr>
            </w:pPr>
            <w:r w:rsidRPr="00530CCA">
              <w:rPr>
                <w:rFonts w:cs="Arial"/>
              </w:rPr>
              <w:t>Licensing and Gambling Acts</w:t>
            </w:r>
          </w:p>
        </w:tc>
        <w:tc>
          <w:tcPr>
            <w:tcW w:w="2064" w:type="dxa"/>
            <w:vAlign w:val="center"/>
          </w:tcPr>
          <w:p w14:paraId="7605DC92" w14:textId="77777777" w:rsidR="00F230D1" w:rsidRDefault="00F230D1" w:rsidP="001B2BBF">
            <w:pPr>
              <w:pStyle w:val="ListParagraph"/>
              <w:numPr>
                <w:ilvl w:val="0"/>
                <w:numId w:val="0"/>
              </w:numPr>
              <w:tabs>
                <w:tab w:val="clear" w:pos="426"/>
              </w:tabs>
              <w:rPr>
                <w:rFonts w:cs="Arial"/>
              </w:rPr>
            </w:pPr>
            <w:r w:rsidRPr="3A1BCBA7">
              <w:rPr>
                <w:rFonts w:cs="Arial"/>
              </w:rPr>
              <w:t>18</w:t>
            </w:r>
            <w:r>
              <w:rPr>
                <w:rFonts w:cs="Arial"/>
              </w:rPr>
              <w:t>:</w:t>
            </w:r>
            <w:r w:rsidRPr="3A1BCBA7">
              <w:rPr>
                <w:rFonts w:cs="Arial"/>
              </w:rPr>
              <w:t xml:space="preserve">00 – </w:t>
            </w:r>
            <w:r>
              <w:rPr>
                <w:rFonts w:cs="Arial"/>
              </w:rPr>
              <w:t>21:</w:t>
            </w:r>
            <w:r w:rsidRPr="3A1BCBA7">
              <w:rPr>
                <w:rFonts w:cs="Arial"/>
              </w:rPr>
              <w:t>00</w:t>
            </w:r>
          </w:p>
        </w:tc>
        <w:tc>
          <w:tcPr>
            <w:tcW w:w="1556" w:type="dxa"/>
            <w:vAlign w:val="center"/>
          </w:tcPr>
          <w:p w14:paraId="59EBCD8A" w14:textId="77777777" w:rsidR="00F230D1" w:rsidRDefault="00F230D1" w:rsidP="001B2BBF">
            <w:pPr>
              <w:pStyle w:val="ListParagraph"/>
              <w:numPr>
                <w:ilvl w:val="0"/>
                <w:numId w:val="0"/>
              </w:numPr>
              <w:tabs>
                <w:tab w:val="clear" w:pos="426"/>
              </w:tabs>
              <w:rPr>
                <w:rFonts w:cs="Arial"/>
              </w:rPr>
            </w:pPr>
            <w:r>
              <w:rPr>
                <w:rFonts w:cs="Arial"/>
              </w:rPr>
              <w:t>10</w:t>
            </w:r>
          </w:p>
        </w:tc>
      </w:tr>
      <w:tr w:rsidR="00F230D1" w14:paraId="488BB6D3" w14:textId="77777777">
        <w:trPr>
          <w:trHeight w:val="300"/>
        </w:trPr>
        <w:tc>
          <w:tcPr>
            <w:tcW w:w="1741" w:type="dxa"/>
            <w:vAlign w:val="center"/>
          </w:tcPr>
          <w:p w14:paraId="16DDFFFD" w14:textId="77777777" w:rsidR="00F230D1" w:rsidRDefault="00F230D1" w:rsidP="001B2BBF">
            <w:pPr>
              <w:pStyle w:val="ListParagraph"/>
              <w:numPr>
                <w:ilvl w:val="0"/>
                <w:numId w:val="0"/>
              </w:numPr>
              <w:tabs>
                <w:tab w:val="clear" w:pos="426"/>
              </w:tabs>
              <w:rPr>
                <w:rFonts w:cs="Arial"/>
              </w:rPr>
            </w:pPr>
            <w:r w:rsidRPr="1A96EC97">
              <w:rPr>
                <w:rFonts w:cs="Arial"/>
              </w:rPr>
              <w:t>5</w:t>
            </w:r>
            <w:r>
              <w:rPr>
                <w:rFonts w:cs="Arial"/>
              </w:rPr>
              <w:t xml:space="preserve"> June</w:t>
            </w:r>
            <w:r w:rsidRPr="3A1BCBA7">
              <w:rPr>
                <w:rFonts w:cs="Arial"/>
              </w:rPr>
              <w:t xml:space="preserve"> 2025</w:t>
            </w:r>
          </w:p>
        </w:tc>
        <w:tc>
          <w:tcPr>
            <w:tcW w:w="1947" w:type="dxa"/>
          </w:tcPr>
          <w:p w14:paraId="5DB25883" w14:textId="77777777" w:rsidR="00F230D1" w:rsidRPr="3A1BCBA7" w:rsidRDefault="00F230D1" w:rsidP="001B2BBF">
            <w:pPr>
              <w:pStyle w:val="ListParagraph"/>
              <w:numPr>
                <w:ilvl w:val="0"/>
                <w:numId w:val="0"/>
              </w:numPr>
              <w:tabs>
                <w:tab w:val="clear" w:pos="426"/>
              </w:tabs>
              <w:rPr>
                <w:rFonts w:cs="Arial"/>
              </w:rPr>
            </w:pPr>
            <w:r w:rsidRPr="00530CCA">
              <w:rPr>
                <w:rFonts w:cs="Arial"/>
              </w:rPr>
              <w:t>General Purposes Licensing</w:t>
            </w:r>
          </w:p>
        </w:tc>
        <w:tc>
          <w:tcPr>
            <w:tcW w:w="2064" w:type="dxa"/>
            <w:vAlign w:val="center"/>
          </w:tcPr>
          <w:p w14:paraId="1DFA7DFF" w14:textId="77777777" w:rsidR="00F230D1" w:rsidRDefault="00F230D1" w:rsidP="001B2BBF">
            <w:pPr>
              <w:pStyle w:val="ListParagraph"/>
              <w:numPr>
                <w:ilvl w:val="0"/>
                <w:numId w:val="0"/>
              </w:numPr>
              <w:tabs>
                <w:tab w:val="clear" w:pos="426"/>
              </w:tabs>
              <w:rPr>
                <w:rFonts w:cs="Arial"/>
              </w:rPr>
            </w:pPr>
            <w:r w:rsidRPr="3A1BCBA7">
              <w:rPr>
                <w:rFonts w:cs="Arial"/>
              </w:rPr>
              <w:t>18</w:t>
            </w:r>
            <w:r>
              <w:rPr>
                <w:rFonts w:cs="Arial"/>
              </w:rPr>
              <w:t>:</w:t>
            </w:r>
            <w:r w:rsidRPr="3A1BCBA7">
              <w:rPr>
                <w:rFonts w:cs="Arial"/>
              </w:rPr>
              <w:t xml:space="preserve">00 – </w:t>
            </w:r>
            <w:r>
              <w:rPr>
                <w:rFonts w:cs="Arial"/>
              </w:rPr>
              <w:t>21:</w:t>
            </w:r>
            <w:r w:rsidRPr="3A1BCBA7">
              <w:rPr>
                <w:rFonts w:cs="Arial"/>
              </w:rPr>
              <w:t>00</w:t>
            </w:r>
          </w:p>
        </w:tc>
        <w:tc>
          <w:tcPr>
            <w:tcW w:w="1556" w:type="dxa"/>
            <w:vAlign w:val="center"/>
          </w:tcPr>
          <w:p w14:paraId="2DC06266" w14:textId="77777777" w:rsidR="00F230D1" w:rsidRDefault="00F230D1" w:rsidP="001B2BBF">
            <w:pPr>
              <w:pStyle w:val="ListParagraph"/>
              <w:numPr>
                <w:ilvl w:val="0"/>
                <w:numId w:val="0"/>
              </w:numPr>
              <w:tabs>
                <w:tab w:val="clear" w:pos="426"/>
              </w:tabs>
              <w:rPr>
                <w:rFonts w:cs="Arial"/>
              </w:rPr>
            </w:pPr>
            <w:r w:rsidRPr="3CCE93FF">
              <w:rPr>
                <w:rFonts w:cs="Arial"/>
              </w:rPr>
              <w:t>10</w:t>
            </w:r>
          </w:p>
        </w:tc>
      </w:tr>
      <w:tr w:rsidR="00F230D1" w14:paraId="45BFB575" w14:textId="77777777">
        <w:trPr>
          <w:trHeight w:val="300"/>
        </w:trPr>
        <w:tc>
          <w:tcPr>
            <w:tcW w:w="1741" w:type="dxa"/>
            <w:vAlign w:val="center"/>
          </w:tcPr>
          <w:p w14:paraId="32F19957" w14:textId="77777777" w:rsidR="00F230D1" w:rsidRPr="3A1BCBA7" w:rsidRDefault="00F230D1" w:rsidP="001B2BBF">
            <w:pPr>
              <w:pStyle w:val="ListParagraph"/>
              <w:numPr>
                <w:ilvl w:val="0"/>
                <w:numId w:val="0"/>
              </w:numPr>
              <w:tabs>
                <w:tab w:val="clear" w:pos="426"/>
              </w:tabs>
              <w:rPr>
                <w:rFonts w:cs="Arial"/>
              </w:rPr>
            </w:pPr>
            <w:r>
              <w:rPr>
                <w:rFonts w:cs="Arial"/>
              </w:rPr>
              <w:t>12 June 2025</w:t>
            </w:r>
          </w:p>
        </w:tc>
        <w:tc>
          <w:tcPr>
            <w:tcW w:w="1947" w:type="dxa"/>
          </w:tcPr>
          <w:p w14:paraId="79946C87" w14:textId="77777777" w:rsidR="00F230D1" w:rsidRPr="00530CCA" w:rsidRDefault="00F230D1" w:rsidP="001B2BBF">
            <w:pPr>
              <w:pStyle w:val="ListParagraph"/>
              <w:numPr>
                <w:ilvl w:val="0"/>
                <w:numId w:val="0"/>
              </w:numPr>
              <w:tabs>
                <w:tab w:val="clear" w:pos="426"/>
              </w:tabs>
              <w:rPr>
                <w:rFonts w:cs="Arial"/>
              </w:rPr>
            </w:pPr>
            <w:r w:rsidRPr="00530CCA">
              <w:rPr>
                <w:rFonts w:cs="Arial"/>
              </w:rPr>
              <w:t xml:space="preserve">General Purposes Licensing </w:t>
            </w:r>
            <w:r w:rsidRPr="7E416072">
              <w:rPr>
                <w:rFonts w:cs="Arial"/>
              </w:rPr>
              <w:t>&amp;</w:t>
            </w:r>
            <w:r w:rsidRPr="00530CCA">
              <w:rPr>
                <w:rFonts w:cs="Arial"/>
              </w:rPr>
              <w:t xml:space="preserve"> Licensing and Gambling Acts</w:t>
            </w:r>
          </w:p>
        </w:tc>
        <w:tc>
          <w:tcPr>
            <w:tcW w:w="2064" w:type="dxa"/>
            <w:vAlign w:val="center"/>
          </w:tcPr>
          <w:p w14:paraId="4E1473A6" w14:textId="77777777" w:rsidR="00F230D1" w:rsidRPr="3A1BCBA7" w:rsidRDefault="00F230D1" w:rsidP="001B2BBF">
            <w:pPr>
              <w:pStyle w:val="ListParagraph"/>
              <w:numPr>
                <w:ilvl w:val="0"/>
                <w:numId w:val="0"/>
              </w:numPr>
              <w:tabs>
                <w:tab w:val="clear" w:pos="426"/>
              </w:tabs>
              <w:rPr>
                <w:rFonts w:cs="Arial"/>
              </w:rPr>
            </w:pPr>
            <w:r>
              <w:rPr>
                <w:rFonts w:cs="Arial"/>
              </w:rPr>
              <w:t xml:space="preserve">10:00 – </w:t>
            </w:r>
            <w:r w:rsidRPr="7E416072">
              <w:rPr>
                <w:rFonts w:cs="Arial"/>
              </w:rPr>
              <w:t>16</w:t>
            </w:r>
            <w:r>
              <w:rPr>
                <w:rFonts w:cs="Arial"/>
              </w:rPr>
              <w:t>:00</w:t>
            </w:r>
          </w:p>
        </w:tc>
        <w:tc>
          <w:tcPr>
            <w:tcW w:w="1556" w:type="dxa"/>
            <w:vAlign w:val="center"/>
          </w:tcPr>
          <w:p w14:paraId="01A583D8" w14:textId="77777777" w:rsidR="00F230D1" w:rsidRPr="3A1BCBA7" w:rsidRDefault="00F230D1">
            <w:pPr>
              <w:spacing w:line="259" w:lineRule="auto"/>
              <w:rPr>
                <w:rFonts w:cs="Arial"/>
                <w:color w:val="000000" w:themeColor="text1"/>
              </w:rPr>
            </w:pPr>
            <w:r w:rsidRPr="3E13B386">
              <w:rPr>
                <w:rFonts w:cs="Arial"/>
              </w:rPr>
              <w:t>4</w:t>
            </w:r>
          </w:p>
        </w:tc>
      </w:tr>
    </w:tbl>
    <w:p w14:paraId="3AE33472" w14:textId="77777777" w:rsidR="00F230D1" w:rsidRPr="00F230D1" w:rsidRDefault="00F230D1" w:rsidP="00F230D1">
      <w:pPr>
        <w:rPr>
          <w:rFonts w:cs="Arial"/>
        </w:rPr>
      </w:pPr>
    </w:p>
    <w:p w14:paraId="12EDD9D5" w14:textId="0542D4E4" w:rsidR="00A53419" w:rsidRPr="00F230D1" w:rsidRDefault="00A34B6A" w:rsidP="002C370B">
      <w:pPr>
        <w:pStyle w:val="ListParagraph"/>
        <w:numPr>
          <w:ilvl w:val="0"/>
          <w:numId w:val="8"/>
        </w:numPr>
        <w:rPr>
          <w:rFonts w:cs="Arial"/>
        </w:rPr>
      </w:pPr>
      <w:r w:rsidRPr="3CCE93FF">
        <w:t xml:space="preserve">A ‘washup’ session was held on </w:t>
      </w:r>
      <w:r w:rsidR="2AA331D4" w:rsidRPr="3CCE93FF">
        <w:t>12 June 2025</w:t>
      </w:r>
      <w:r w:rsidRPr="3CCE93FF">
        <w:t xml:space="preserve"> and was attended by</w:t>
      </w:r>
      <w:r w:rsidR="55D56666" w:rsidRPr="3CCE93FF">
        <w:t xml:space="preserve"> </w:t>
      </w:r>
      <w:r w:rsidR="3DE05372" w:rsidRPr="3E13B386">
        <w:t>4</w:t>
      </w:r>
      <w:r w:rsidRPr="3CCE93FF">
        <w:t xml:space="preserve"> Councillors </w:t>
      </w:r>
      <w:r w:rsidR="00204FCB">
        <w:t xml:space="preserve">who missed the previously scheduled sessions. </w:t>
      </w:r>
      <w:r w:rsidR="00204FCB" w:rsidRPr="00204FCB">
        <w:t xml:space="preserve">The Committee and Member Services Manager and Director of Law, Governance and Strategy will review the circumstances surrounding the </w:t>
      </w:r>
      <w:r w:rsidR="00204FCB">
        <w:t>1</w:t>
      </w:r>
      <w:r w:rsidR="00204FCB" w:rsidRPr="00204FCB">
        <w:t xml:space="preserve"> Member who did not attend</w:t>
      </w:r>
      <w:r w:rsidR="00204FCB">
        <w:t>.</w:t>
      </w:r>
    </w:p>
    <w:p w14:paraId="317335B5" w14:textId="04388EFF" w:rsidR="00D77937" w:rsidRPr="00FD5DBA" w:rsidRDefault="5097348B" w:rsidP="00FD5DBA">
      <w:pPr>
        <w:pStyle w:val="ListParagraph"/>
        <w:numPr>
          <w:ilvl w:val="0"/>
          <w:numId w:val="18"/>
        </w:numPr>
        <w:rPr>
          <w:rFonts w:cs="Arial"/>
        </w:rPr>
      </w:pPr>
      <w:r w:rsidRPr="00FD5DBA">
        <w:rPr>
          <w:rFonts w:cs="Arial"/>
        </w:rPr>
        <w:t>All attendees of the three sessions were sent a link to a Microsoft Forms questionnaire to provide feedback</w:t>
      </w:r>
      <w:r w:rsidR="0009789A" w:rsidRPr="00FD5DBA">
        <w:rPr>
          <w:rFonts w:cs="Arial"/>
        </w:rPr>
        <w:t>. T</w:t>
      </w:r>
      <w:r w:rsidRPr="00FD5DBA">
        <w:rPr>
          <w:rFonts w:cs="Arial"/>
        </w:rPr>
        <w:t xml:space="preserve">his </w:t>
      </w:r>
      <w:r w:rsidR="21ED7EF9" w:rsidRPr="00FD5DBA">
        <w:rPr>
          <w:rFonts w:cs="Arial"/>
        </w:rPr>
        <w:t>produced</w:t>
      </w:r>
      <w:r w:rsidR="0009789A" w:rsidRPr="00FD5DBA">
        <w:rPr>
          <w:rFonts w:cs="Arial"/>
        </w:rPr>
        <w:t xml:space="preserve"> positive</w:t>
      </w:r>
      <w:r w:rsidR="00D77937" w:rsidRPr="00FD5DBA">
        <w:rPr>
          <w:rFonts w:cs="Arial"/>
        </w:rPr>
        <w:t xml:space="preserve"> </w:t>
      </w:r>
      <w:r w:rsidRPr="00FD5DBA">
        <w:rPr>
          <w:rFonts w:cs="Arial"/>
        </w:rPr>
        <w:t>comments relating to</w:t>
      </w:r>
      <w:r w:rsidR="00D77937" w:rsidRPr="00FD5DBA">
        <w:rPr>
          <w:rFonts w:cs="Arial"/>
        </w:rPr>
        <w:t xml:space="preserve"> the </w:t>
      </w:r>
      <w:r w:rsidR="00D77937" w:rsidRPr="00FD5DBA">
        <w:rPr>
          <w:rFonts w:cs="Arial"/>
        </w:rPr>
        <w:lastRenderedPageBreak/>
        <w:t xml:space="preserve">interactive presentation format, the content covered, and the time allocated </w:t>
      </w:r>
      <w:r w:rsidR="0009789A" w:rsidRPr="00FD5DBA">
        <w:rPr>
          <w:rFonts w:cs="Arial"/>
        </w:rPr>
        <w:t>for members to ask</w:t>
      </w:r>
      <w:r w:rsidR="00D77937" w:rsidRPr="00FD5DBA">
        <w:rPr>
          <w:rFonts w:cs="Arial"/>
        </w:rPr>
        <w:t xml:space="preserve"> questions to officers. Members also valued the explanations provided in relation to recent policy changes affecting </w:t>
      </w:r>
      <w:r w:rsidR="0009789A" w:rsidRPr="00FD5DBA">
        <w:rPr>
          <w:rFonts w:cs="Arial"/>
        </w:rPr>
        <w:t xml:space="preserve">casework at </w:t>
      </w:r>
      <w:r w:rsidR="00D77937" w:rsidRPr="00FD5DBA">
        <w:rPr>
          <w:rFonts w:cs="Arial"/>
        </w:rPr>
        <w:t xml:space="preserve">sub-committees, and all attendees </w:t>
      </w:r>
      <w:r w:rsidR="0009789A" w:rsidRPr="00FD5DBA">
        <w:rPr>
          <w:rFonts w:cs="Arial"/>
        </w:rPr>
        <w:t xml:space="preserve">who responded to the survey </w:t>
      </w:r>
      <w:r w:rsidR="00D77937" w:rsidRPr="00FD5DBA">
        <w:rPr>
          <w:rFonts w:cs="Arial"/>
        </w:rPr>
        <w:t>noted learn</w:t>
      </w:r>
      <w:r w:rsidR="0009789A" w:rsidRPr="00FD5DBA">
        <w:rPr>
          <w:rFonts w:cs="Arial"/>
        </w:rPr>
        <w:t>ing</w:t>
      </w:r>
      <w:r w:rsidR="00D77937" w:rsidRPr="00FD5DBA">
        <w:rPr>
          <w:rFonts w:cs="Arial"/>
        </w:rPr>
        <w:t xml:space="preserve"> something new. The expertise of officers was praised alongside the use of real examples to support understanding.</w:t>
      </w:r>
    </w:p>
    <w:p w14:paraId="30D829A4" w14:textId="5BA9DF98" w:rsidR="00D77937" w:rsidRPr="00D77937" w:rsidRDefault="00D77937" w:rsidP="5F2E670B">
      <w:pPr>
        <w:pStyle w:val="ListParagraph"/>
        <w:ind w:left="426" w:hanging="426"/>
        <w:rPr>
          <w:rFonts w:cs="Arial"/>
        </w:rPr>
      </w:pPr>
      <w:r w:rsidRPr="5F2E670B">
        <w:rPr>
          <w:rFonts w:cs="Arial"/>
        </w:rPr>
        <w:t>Members requested that the timing of the sessions be considered in the future to better fit around the schedule of upcoming Sub-Committees following the confirmation of the Committees’ new membership at full Council</w:t>
      </w:r>
      <w:r w:rsidR="0009789A" w:rsidRPr="5F2E670B">
        <w:rPr>
          <w:rFonts w:cs="Arial"/>
        </w:rPr>
        <w:t>. It was also suggested that</w:t>
      </w:r>
      <w:r w:rsidRPr="5F2E670B">
        <w:rPr>
          <w:rFonts w:cs="Arial"/>
        </w:rPr>
        <w:t xml:space="preserve"> more time</w:t>
      </w:r>
      <w:r w:rsidR="0009789A" w:rsidRPr="5F2E670B">
        <w:rPr>
          <w:rFonts w:cs="Arial"/>
        </w:rPr>
        <w:t xml:space="preserve"> be </w:t>
      </w:r>
      <w:r w:rsidRPr="5F2E670B">
        <w:rPr>
          <w:rFonts w:cs="Arial"/>
        </w:rPr>
        <w:t xml:space="preserve">spent </w:t>
      </w:r>
      <w:r w:rsidR="0009789A" w:rsidRPr="5F2E670B">
        <w:rPr>
          <w:rFonts w:cs="Arial"/>
        </w:rPr>
        <w:t xml:space="preserve">explaining </w:t>
      </w:r>
      <w:r w:rsidRPr="5F2E670B">
        <w:rPr>
          <w:rFonts w:cs="Arial"/>
        </w:rPr>
        <w:t>street trading licensing</w:t>
      </w:r>
      <w:r w:rsidR="357B5B56" w:rsidRPr="5F2E670B">
        <w:rPr>
          <w:rFonts w:cs="Arial"/>
        </w:rPr>
        <w:t xml:space="preserve"> in future sessions</w:t>
      </w:r>
      <w:r w:rsidRPr="5F2E670B">
        <w:rPr>
          <w:rFonts w:cs="Arial"/>
        </w:rPr>
        <w:t xml:space="preserve">. </w:t>
      </w:r>
    </w:p>
    <w:p w14:paraId="42FD68CC" w14:textId="42792798" w:rsidR="009E52D9" w:rsidRPr="00881FE0" w:rsidRDefault="009E52D9" w:rsidP="009E52D9">
      <w:pPr>
        <w:pStyle w:val="Heading1"/>
      </w:pPr>
      <w:r>
        <w:t>Additional Non-Compulsory Training</w:t>
      </w:r>
    </w:p>
    <w:p w14:paraId="54D6EA04" w14:textId="77777777" w:rsidR="00FA6FC6" w:rsidRPr="00CC79ED" w:rsidRDefault="002002AA" w:rsidP="00FD5DBA">
      <w:pPr>
        <w:pStyle w:val="ListParagraph"/>
        <w:numPr>
          <w:ilvl w:val="0"/>
          <w:numId w:val="19"/>
        </w:numPr>
        <w:rPr>
          <w:rFonts w:cs="Arial"/>
          <w:b/>
        </w:rPr>
      </w:pPr>
      <w:r w:rsidRPr="006B627E">
        <w:rPr>
          <w:rFonts w:cs="Arial"/>
        </w:rPr>
        <w:t xml:space="preserve">Table </w:t>
      </w:r>
      <w:r w:rsidR="428C50EA" w:rsidRPr="006B627E">
        <w:rPr>
          <w:rFonts w:cs="Arial"/>
        </w:rPr>
        <w:t>4</w:t>
      </w:r>
      <w:r w:rsidRPr="006B627E">
        <w:rPr>
          <w:rFonts w:cs="Arial"/>
        </w:rPr>
        <w:t xml:space="preserve"> sets out the additional (non-compulsory) training sessions and briefings that have been scheduled since </w:t>
      </w:r>
      <w:r w:rsidR="006B627E" w:rsidRPr="006B627E">
        <w:rPr>
          <w:rFonts w:cs="Arial"/>
        </w:rPr>
        <w:t>May 2025</w:t>
      </w:r>
      <w:r w:rsidR="002C359F" w:rsidRPr="006B627E">
        <w:rPr>
          <w:rFonts w:cs="Arial"/>
        </w:rPr>
        <w:t>.</w:t>
      </w:r>
    </w:p>
    <w:p w14:paraId="397B9DC8" w14:textId="77777777" w:rsidR="00390B75" w:rsidRPr="00390B75" w:rsidRDefault="00CC79ED" w:rsidP="00FD5DBA">
      <w:pPr>
        <w:pStyle w:val="ListParagraph"/>
        <w:numPr>
          <w:ilvl w:val="0"/>
          <w:numId w:val="19"/>
        </w:numPr>
        <w:rPr>
          <w:rFonts w:cs="Arial"/>
          <w:b/>
        </w:rPr>
      </w:pPr>
      <w:r>
        <w:rPr>
          <w:rFonts w:cs="Arial"/>
        </w:rPr>
        <w:t xml:space="preserve">The Ward Member Budget and Community Infrastructure Levy Application session was delivered by the </w:t>
      </w:r>
      <w:r w:rsidR="00390EBC" w:rsidRPr="00390EBC">
        <w:rPr>
          <w:rFonts w:cs="Arial"/>
        </w:rPr>
        <w:t>Grants and External Funding Officer</w:t>
      </w:r>
      <w:r w:rsidR="00390EBC">
        <w:rPr>
          <w:rFonts w:cs="Arial"/>
        </w:rPr>
        <w:t xml:space="preserve"> and </w:t>
      </w:r>
      <w:r w:rsidR="00713550" w:rsidRPr="00713550">
        <w:rPr>
          <w:rFonts w:cs="Arial"/>
        </w:rPr>
        <w:t>CIL &amp; Monitoring Officer</w:t>
      </w:r>
      <w:r w:rsidR="00713550">
        <w:rPr>
          <w:rFonts w:cs="Arial"/>
        </w:rPr>
        <w:t xml:space="preserve"> following further updates to the application process and templates.</w:t>
      </w:r>
    </w:p>
    <w:p w14:paraId="1170D622" w14:textId="77777777" w:rsidR="00390B75" w:rsidRDefault="00390B75" w:rsidP="00390B75">
      <w:pPr>
        <w:rPr>
          <w:rFonts w:cs="Arial"/>
          <w:b/>
        </w:rPr>
      </w:pPr>
    </w:p>
    <w:p w14:paraId="4C51647D" w14:textId="77777777" w:rsidR="00390B75" w:rsidRPr="00843827" w:rsidRDefault="00390B75" w:rsidP="00390B75">
      <w:pPr>
        <w:ind w:left="360" w:hanging="360"/>
        <w:rPr>
          <w:rFonts w:cs="Arial"/>
          <w:b/>
        </w:rPr>
      </w:pPr>
      <w:r w:rsidRPr="00843827">
        <w:rPr>
          <w:rFonts w:cs="Arial"/>
          <w:b/>
        </w:rPr>
        <w:t xml:space="preserve">Table </w:t>
      </w:r>
      <w:r>
        <w:rPr>
          <w:rFonts w:cs="Arial"/>
          <w:b/>
        </w:rPr>
        <w:t>4</w:t>
      </w:r>
      <w:r w:rsidRPr="00843827">
        <w:rPr>
          <w:rFonts w:cs="Arial"/>
          <w:b/>
        </w:rPr>
        <w:t>: Additional training and briefings offered in 2025</w:t>
      </w:r>
      <w:r>
        <w:rPr>
          <w:rFonts w:cs="Arial"/>
          <w:b/>
        </w:rPr>
        <w:t>/2026</w:t>
      </w:r>
      <w:r w:rsidRPr="00843827">
        <w:rPr>
          <w:rFonts w:cs="Arial"/>
          <w:b/>
        </w:rPr>
        <w:t xml:space="preserve"> to date.</w:t>
      </w:r>
    </w:p>
    <w:tbl>
      <w:tblPr>
        <w:tblStyle w:val="TableGrid"/>
        <w:tblW w:w="0" w:type="auto"/>
        <w:tblInd w:w="421" w:type="dxa"/>
        <w:tblLook w:val="04A0" w:firstRow="1" w:lastRow="0" w:firstColumn="1" w:lastColumn="0" w:noHBand="0" w:noVBand="1"/>
      </w:tblPr>
      <w:tblGrid>
        <w:gridCol w:w="4252"/>
        <w:gridCol w:w="2552"/>
        <w:gridCol w:w="2063"/>
      </w:tblGrid>
      <w:tr w:rsidR="00390B75" w14:paraId="10AE696E" w14:textId="77777777">
        <w:tc>
          <w:tcPr>
            <w:tcW w:w="4252" w:type="dxa"/>
          </w:tcPr>
          <w:p w14:paraId="6988E32E" w14:textId="77777777" w:rsidR="00390B75" w:rsidRDefault="00390B75">
            <w:pPr>
              <w:pStyle w:val="ListParagraph"/>
              <w:numPr>
                <w:ilvl w:val="0"/>
                <w:numId w:val="0"/>
              </w:numPr>
              <w:tabs>
                <w:tab w:val="clear" w:pos="426"/>
              </w:tabs>
              <w:rPr>
                <w:rFonts w:cs="Arial"/>
                <w:b/>
              </w:rPr>
            </w:pPr>
            <w:r>
              <w:rPr>
                <w:rFonts w:cs="Arial"/>
                <w:b/>
              </w:rPr>
              <w:t>Topic</w:t>
            </w:r>
          </w:p>
        </w:tc>
        <w:tc>
          <w:tcPr>
            <w:tcW w:w="2552" w:type="dxa"/>
          </w:tcPr>
          <w:p w14:paraId="43803866" w14:textId="77777777" w:rsidR="00390B75" w:rsidRDefault="00390B75">
            <w:pPr>
              <w:pStyle w:val="ListParagraph"/>
              <w:numPr>
                <w:ilvl w:val="0"/>
                <w:numId w:val="0"/>
              </w:numPr>
              <w:tabs>
                <w:tab w:val="clear" w:pos="426"/>
              </w:tabs>
              <w:rPr>
                <w:rFonts w:cs="Arial"/>
                <w:b/>
              </w:rPr>
            </w:pPr>
            <w:r>
              <w:rPr>
                <w:rFonts w:cs="Arial"/>
                <w:b/>
              </w:rPr>
              <w:t>Date</w:t>
            </w:r>
          </w:p>
        </w:tc>
        <w:tc>
          <w:tcPr>
            <w:tcW w:w="2063" w:type="dxa"/>
          </w:tcPr>
          <w:p w14:paraId="29006EFB" w14:textId="77777777" w:rsidR="00390B75" w:rsidRDefault="00390B75">
            <w:pPr>
              <w:pStyle w:val="ListParagraph"/>
              <w:numPr>
                <w:ilvl w:val="0"/>
                <w:numId w:val="0"/>
              </w:numPr>
              <w:tabs>
                <w:tab w:val="clear" w:pos="426"/>
              </w:tabs>
              <w:rPr>
                <w:rFonts w:cs="Arial"/>
                <w:b/>
              </w:rPr>
            </w:pPr>
            <w:r>
              <w:rPr>
                <w:rFonts w:cs="Arial"/>
                <w:b/>
              </w:rPr>
              <w:t># of attendees</w:t>
            </w:r>
          </w:p>
        </w:tc>
      </w:tr>
      <w:tr w:rsidR="00390B75" w14:paraId="623058E2" w14:textId="77777777">
        <w:tc>
          <w:tcPr>
            <w:tcW w:w="4252" w:type="dxa"/>
          </w:tcPr>
          <w:p w14:paraId="0E0F5710" w14:textId="77777777" w:rsidR="00390B75" w:rsidRDefault="00390B75">
            <w:pPr>
              <w:pStyle w:val="ListParagraph"/>
              <w:numPr>
                <w:ilvl w:val="0"/>
                <w:numId w:val="0"/>
              </w:numPr>
              <w:tabs>
                <w:tab w:val="clear" w:pos="426"/>
              </w:tabs>
              <w:rPr>
                <w:rFonts w:cs="Arial"/>
              </w:rPr>
            </w:pPr>
            <w:r>
              <w:rPr>
                <w:rFonts w:cs="Arial"/>
              </w:rPr>
              <w:t>Ward Member Budget and Community Infrastructure Levy Application</w:t>
            </w:r>
          </w:p>
        </w:tc>
        <w:tc>
          <w:tcPr>
            <w:tcW w:w="2552" w:type="dxa"/>
          </w:tcPr>
          <w:p w14:paraId="7D8BB9D4" w14:textId="77777777" w:rsidR="00390B75" w:rsidRDefault="00390B75">
            <w:pPr>
              <w:pStyle w:val="ListParagraph"/>
              <w:numPr>
                <w:ilvl w:val="0"/>
                <w:numId w:val="0"/>
              </w:numPr>
              <w:tabs>
                <w:tab w:val="clear" w:pos="426"/>
              </w:tabs>
              <w:rPr>
                <w:rFonts w:cs="Arial"/>
              </w:rPr>
            </w:pPr>
            <w:r>
              <w:rPr>
                <w:rFonts w:cs="Arial"/>
              </w:rPr>
              <w:t>27 May 2025</w:t>
            </w:r>
          </w:p>
        </w:tc>
        <w:tc>
          <w:tcPr>
            <w:tcW w:w="2063" w:type="dxa"/>
          </w:tcPr>
          <w:p w14:paraId="746502FB" w14:textId="77777777" w:rsidR="00390B75" w:rsidRDefault="00390B75">
            <w:pPr>
              <w:pStyle w:val="ListParagraph"/>
              <w:numPr>
                <w:ilvl w:val="0"/>
                <w:numId w:val="0"/>
              </w:numPr>
              <w:tabs>
                <w:tab w:val="clear" w:pos="426"/>
              </w:tabs>
              <w:rPr>
                <w:rFonts w:cs="Arial"/>
              </w:rPr>
            </w:pPr>
            <w:r w:rsidRPr="78EFD7AD">
              <w:rPr>
                <w:rFonts w:cs="Arial"/>
              </w:rPr>
              <w:t>11</w:t>
            </w:r>
          </w:p>
        </w:tc>
      </w:tr>
    </w:tbl>
    <w:p w14:paraId="58C65901" w14:textId="77777777" w:rsidR="00390B75" w:rsidRPr="00390B75" w:rsidRDefault="00390B75" w:rsidP="00390B75">
      <w:pPr>
        <w:rPr>
          <w:rFonts w:cs="Arial"/>
          <w:b/>
        </w:rPr>
      </w:pPr>
    </w:p>
    <w:p w14:paraId="2F56B436" w14:textId="77777777" w:rsidR="00390B75" w:rsidRPr="00390B75" w:rsidRDefault="2AA0A0F9" w:rsidP="00FD5DBA">
      <w:pPr>
        <w:pStyle w:val="ListParagraph"/>
        <w:numPr>
          <w:ilvl w:val="0"/>
          <w:numId w:val="19"/>
        </w:numPr>
        <w:rPr>
          <w:rFonts w:cs="Arial"/>
          <w:b/>
        </w:rPr>
      </w:pPr>
      <w:r w:rsidRPr="3C463289">
        <w:t xml:space="preserve">All attendees for the </w:t>
      </w:r>
      <w:r>
        <w:t>session</w:t>
      </w:r>
      <w:r w:rsidRPr="3C463289">
        <w:t xml:space="preserve"> above were sent a link to a Microsoft Forms questionnaire to provide feedback</w:t>
      </w:r>
      <w:r w:rsidR="00D77937">
        <w:t xml:space="preserve">. </w:t>
      </w:r>
      <w:r w:rsidR="001A0700">
        <w:t xml:space="preserve">Responses positively referenced </w:t>
      </w:r>
      <w:r w:rsidR="00D77937">
        <w:t xml:space="preserve">the scheduling of the session and the </w:t>
      </w:r>
      <w:r w:rsidR="001A0700">
        <w:t>willingness</w:t>
      </w:r>
      <w:r w:rsidR="00D77937">
        <w:t xml:space="preserve"> of officers to take on board feedback and suggestions. </w:t>
      </w:r>
      <w:r w:rsidR="001A0700">
        <w:t xml:space="preserve">Members also suggested that more time be allocated for asking questions to officers </w:t>
      </w:r>
      <w:r w:rsidR="00D77937">
        <w:t xml:space="preserve">and for the presentation style of the session to be more interactive. </w:t>
      </w:r>
    </w:p>
    <w:p w14:paraId="6D866562" w14:textId="0A09A6F5" w:rsidR="1F0D9BAD" w:rsidRPr="00390B75" w:rsidRDefault="1F0D9BAD" w:rsidP="00FD5DBA">
      <w:pPr>
        <w:pStyle w:val="ListParagraph"/>
        <w:numPr>
          <w:ilvl w:val="0"/>
          <w:numId w:val="19"/>
        </w:numPr>
        <w:rPr>
          <w:rFonts w:cs="Arial"/>
          <w:b/>
        </w:rPr>
      </w:pPr>
      <w:r w:rsidRPr="00390B75">
        <w:rPr>
          <w:rFonts w:cs="Arial"/>
        </w:rPr>
        <w:t>A session on Anti-So</w:t>
      </w:r>
      <w:r w:rsidR="03704871" w:rsidRPr="00390B75">
        <w:rPr>
          <w:rFonts w:cs="Arial"/>
        </w:rPr>
        <w:t>cial Behaviour</w:t>
      </w:r>
      <w:r w:rsidR="00AB167D" w:rsidRPr="00390B75">
        <w:rPr>
          <w:rFonts w:cs="Arial"/>
        </w:rPr>
        <w:t>, led by the ASBIT Manager &amp; DA Lead</w:t>
      </w:r>
      <w:r w:rsidR="03704871" w:rsidRPr="00390B75">
        <w:rPr>
          <w:rFonts w:cs="Arial"/>
        </w:rPr>
        <w:t xml:space="preserve"> is scheduled for Tuesday, 29 July at 6pm via Microsoft Teams. An invitation to the briefing will be circulated to all Members in due course.</w:t>
      </w:r>
    </w:p>
    <w:p w14:paraId="7F151478" w14:textId="051C1750" w:rsidR="00477124" w:rsidRPr="00843827" w:rsidRDefault="00477124" w:rsidP="00477124">
      <w:pPr>
        <w:spacing w:after="240"/>
        <w:rPr>
          <w:rFonts w:cs="Arial"/>
          <w:b/>
        </w:rPr>
      </w:pPr>
      <w:r w:rsidRPr="00D93404">
        <w:rPr>
          <w:rFonts w:cs="Arial"/>
          <w:b/>
        </w:rPr>
        <w:t xml:space="preserve">Member Training and Development </w:t>
      </w:r>
      <w:r>
        <w:rPr>
          <w:rFonts w:cs="Arial"/>
          <w:b/>
        </w:rPr>
        <w:t>for</w:t>
      </w:r>
      <w:r w:rsidRPr="00D93404">
        <w:rPr>
          <w:rFonts w:cs="Arial"/>
          <w:b/>
        </w:rPr>
        <w:t xml:space="preserve"> 202</w:t>
      </w:r>
      <w:r>
        <w:rPr>
          <w:rFonts w:cs="Arial"/>
          <w:b/>
        </w:rPr>
        <w:t>5</w:t>
      </w:r>
      <w:r w:rsidRPr="00D93404">
        <w:rPr>
          <w:rFonts w:cs="Arial"/>
          <w:b/>
        </w:rPr>
        <w:t>/202</w:t>
      </w:r>
      <w:r>
        <w:rPr>
          <w:rFonts w:cs="Arial"/>
          <w:b/>
        </w:rPr>
        <w:t>6</w:t>
      </w:r>
    </w:p>
    <w:p w14:paraId="62AF5DF9" w14:textId="5F7A8B19" w:rsidR="00DB272B" w:rsidRPr="00477124" w:rsidRDefault="00DB272B" w:rsidP="002C370B">
      <w:pPr>
        <w:pStyle w:val="ListParagraph"/>
        <w:numPr>
          <w:ilvl w:val="0"/>
          <w:numId w:val="11"/>
        </w:numPr>
        <w:rPr>
          <w:rFonts w:cs="Arial"/>
          <w:b/>
        </w:rPr>
      </w:pPr>
      <w:r>
        <w:t xml:space="preserve">Officers will </w:t>
      </w:r>
      <w:r w:rsidR="2F2B85BC">
        <w:t>continue to</w:t>
      </w:r>
      <w:r>
        <w:t xml:space="preserve"> look at ways to improve the level and quality of information provided to members about the work and priorities of different Council services, to make it easier for </w:t>
      </w:r>
      <w:r w:rsidR="1BED56FF">
        <w:t>all</w:t>
      </w:r>
      <w:r>
        <w:t xml:space="preserve"> members to understand how the organisation is structured and what work is already underway.</w:t>
      </w:r>
    </w:p>
    <w:p w14:paraId="461B11B1" w14:textId="5B4E8C84" w:rsidR="006C2E0C" w:rsidRDefault="00DB272B" w:rsidP="00E94A1A">
      <w:pPr>
        <w:pStyle w:val="ListParagraph"/>
        <w:numPr>
          <w:ilvl w:val="0"/>
          <w:numId w:val="11"/>
        </w:numPr>
        <w:ind w:left="426" w:hanging="426"/>
      </w:pPr>
      <w:r>
        <w:t xml:space="preserve">The Committee and Member Services team </w:t>
      </w:r>
      <w:r w:rsidR="009A3BC9">
        <w:t>con</w:t>
      </w:r>
      <w:r w:rsidR="004E6811">
        <w:t>ducted a survey for Members</w:t>
      </w:r>
      <w:r w:rsidR="00202C80">
        <w:t xml:space="preserve"> in March 2025</w:t>
      </w:r>
      <w:r w:rsidR="004E6811">
        <w:t xml:space="preserve">, </w:t>
      </w:r>
      <w:r w:rsidR="00202C80">
        <w:t xml:space="preserve">with </w:t>
      </w:r>
      <w:r w:rsidR="004E6811">
        <w:t>11 responses received</w:t>
      </w:r>
      <w:r w:rsidR="006C2E0C">
        <w:t xml:space="preserve">. </w:t>
      </w:r>
    </w:p>
    <w:p w14:paraId="2EC992AA" w14:textId="578E9DAD" w:rsidR="00DB272B" w:rsidRDefault="006C2E0C" w:rsidP="00FD5DBA">
      <w:pPr>
        <w:pStyle w:val="ListParagraph"/>
        <w:numPr>
          <w:ilvl w:val="0"/>
          <w:numId w:val="20"/>
        </w:numPr>
      </w:pPr>
      <w:r>
        <w:t>Topics for Member Training were submitted as follows</w:t>
      </w:r>
      <w:r w:rsidR="0AAB4CA7">
        <w:t>, as seen by the Standards Committee in March 2025,</w:t>
      </w:r>
      <w:r w:rsidR="00202C80">
        <w:t xml:space="preserve"> and </w:t>
      </w:r>
      <w:r w:rsidR="45FB0C2D">
        <w:t xml:space="preserve">have been </w:t>
      </w:r>
      <w:r w:rsidR="00202C80">
        <w:t>updated once completed</w:t>
      </w:r>
      <w:r>
        <w:t>:</w:t>
      </w:r>
    </w:p>
    <w:p w14:paraId="570078B7" w14:textId="77777777" w:rsidR="006C2E0C" w:rsidRDefault="006C2E0C" w:rsidP="00E94A1A">
      <w:pPr>
        <w:pStyle w:val="ListParagraph"/>
        <w:numPr>
          <w:ilvl w:val="0"/>
          <w:numId w:val="6"/>
        </w:numPr>
        <w:tabs>
          <w:tab w:val="clear" w:pos="426"/>
        </w:tabs>
        <w:spacing w:after="0"/>
        <w:contextualSpacing/>
      </w:pPr>
      <w:r>
        <w:t>Legal developments and national policy changes which impact OCC</w:t>
      </w:r>
    </w:p>
    <w:p w14:paraId="4823E07E" w14:textId="0FABFD8F" w:rsidR="006C2E0C" w:rsidRDefault="006C2E0C" w:rsidP="00E94A1A">
      <w:pPr>
        <w:pStyle w:val="ListParagraph"/>
        <w:numPr>
          <w:ilvl w:val="0"/>
          <w:numId w:val="6"/>
        </w:numPr>
        <w:tabs>
          <w:tab w:val="clear" w:pos="426"/>
        </w:tabs>
        <w:spacing w:after="0"/>
        <w:contextualSpacing/>
      </w:pPr>
      <w:r>
        <w:lastRenderedPageBreak/>
        <w:t xml:space="preserve">Planning </w:t>
      </w:r>
      <w:r w:rsidR="00202C80">
        <w:t>– Completed in May 2025</w:t>
      </w:r>
    </w:p>
    <w:p w14:paraId="23681DB6" w14:textId="77777777" w:rsidR="006C2E0C" w:rsidRDefault="006C2E0C" w:rsidP="00E94A1A">
      <w:pPr>
        <w:pStyle w:val="ListParagraph"/>
        <w:numPr>
          <w:ilvl w:val="0"/>
          <w:numId w:val="6"/>
        </w:numPr>
        <w:tabs>
          <w:tab w:val="clear" w:pos="426"/>
        </w:tabs>
        <w:spacing w:after="0"/>
        <w:contextualSpacing/>
      </w:pPr>
      <w:r>
        <w:t>Committee relevant training</w:t>
      </w:r>
    </w:p>
    <w:p w14:paraId="6C48A415" w14:textId="2BD42F15" w:rsidR="006C2E0C" w:rsidRDefault="00731F9A" w:rsidP="00E94A1A">
      <w:pPr>
        <w:pStyle w:val="ListParagraph"/>
        <w:numPr>
          <w:ilvl w:val="0"/>
          <w:numId w:val="6"/>
        </w:numPr>
        <w:tabs>
          <w:tab w:val="clear" w:pos="426"/>
        </w:tabs>
        <w:spacing w:after="0"/>
        <w:contextualSpacing/>
      </w:pPr>
      <w:r>
        <w:t>Oxford Direct Services (</w:t>
      </w:r>
      <w:r w:rsidR="006C2E0C">
        <w:t>ODS</w:t>
      </w:r>
      <w:r>
        <w:t>)</w:t>
      </w:r>
      <w:r w:rsidR="006C2E0C">
        <w:t xml:space="preserve"> systems </w:t>
      </w:r>
    </w:p>
    <w:p w14:paraId="39CBB915" w14:textId="541B2FE8" w:rsidR="006C2E0C" w:rsidRDefault="00731F9A" w:rsidP="00E94A1A">
      <w:pPr>
        <w:pStyle w:val="ListParagraph"/>
        <w:numPr>
          <w:ilvl w:val="0"/>
          <w:numId w:val="6"/>
        </w:numPr>
        <w:tabs>
          <w:tab w:val="clear" w:pos="426"/>
        </w:tabs>
        <w:spacing w:after="0"/>
        <w:contextualSpacing/>
      </w:pPr>
      <w:r>
        <w:t>Community Infrastructure Levy (</w:t>
      </w:r>
      <w:r w:rsidR="006C2E0C">
        <w:t>CIL</w:t>
      </w:r>
      <w:r>
        <w:t>)</w:t>
      </w:r>
      <w:r w:rsidR="006C2E0C">
        <w:t xml:space="preserve"> expenditure applications, how to manage CIL</w:t>
      </w:r>
      <w:r w:rsidR="00202C80">
        <w:t xml:space="preserve"> – Completed in May 2025</w:t>
      </w:r>
    </w:p>
    <w:p w14:paraId="5788336B" w14:textId="77777777" w:rsidR="006C2E0C" w:rsidRDefault="006C2E0C" w:rsidP="00E94A1A">
      <w:pPr>
        <w:pStyle w:val="ListParagraph"/>
        <w:numPr>
          <w:ilvl w:val="0"/>
          <w:numId w:val="6"/>
        </w:numPr>
        <w:tabs>
          <w:tab w:val="clear" w:pos="426"/>
        </w:tabs>
        <w:spacing w:after="0"/>
        <w:contextualSpacing/>
      </w:pPr>
      <w:r>
        <w:t xml:space="preserve">Use of IT systems and computers in Town Hall </w:t>
      </w:r>
    </w:p>
    <w:p w14:paraId="1F297314" w14:textId="77777777" w:rsidR="006C2E0C" w:rsidRDefault="006C2E0C" w:rsidP="00E94A1A">
      <w:pPr>
        <w:pStyle w:val="ListParagraph"/>
        <w:numPr>
          <w:ilvl w:val="0"/>
          <w:numId w:val="6"/>
        </w:numPr>
        <w:tabs>
          <w:tab w:val="clear" w:pos="426"/>
        </w:tabs>
        <w:spacing w:after="0"/>
        <w:contextualSpacing/>
      </w:pPr>
      <w:r>
        <w:t>Case work and reporting/solving issues</w:t>
      </w:r>
    </w:p>
    <w:p w14:paraId="14308CA0" w14:textId="77777777" w:rsidR="006C2E0C" w:rsidRDefault="006C2E0C" w:rsidP="00E94A1A">
      <w:pPr>
        <w:pStyle w:val="ListParagraph"/>
        <w:numPr>
          <w:ilvl w:val="0"/>
          <w:numId w:val="6"/>
        </w:numPr>
        <w:tabs>
          <w:tab w:val="clear" w:pos="426"/>
        </w:tabs>
        <w:spacing w:after="0"/>
        <w:contextualSpacing/>
      </w:pPr>
      <w:r>
        <w:t xml:space="preserve">Rights of social and private tenants </w:t>
      </w:r>
    </w:p>
    <w:p w14:paraId="258F9F1B" w14:textId="77777777" w:rsidR="006C2E0C" w:rsidRDefault="006C2E0C" w:rsidP="00E94A1A">
      <w:pPr>
        <w:pStyle w:val="ListParagraph"/>
        <w:numPr>
          <w:ilvl w:val="0"/>
          <w:numId w:val="6"/>
        </w:numPr>
        <w:tabs>
          <w:tab w:val="clear" w:pos="426"/>
        </w:tabs>
        <w:spacing w:after="0"/>
        <w:contextualSpacing/>
      </w:pPr>
      <w:r>
        <w:t xml:space="preserve">Budget </w:t>
      </w:r>
    </w:p>
    <w:p w14:paraId="11D7A581" w14:textId="77777777" w:rsidR="006C2E0C" w:rsidRDefault="006C2E0C" w:rsidP="00E94A1A">
      <w:pPr>
        <w:pStyle w:val="ListParagraph"/>
        <w:numPr>
          <w:ilvl w:val="0"/>
          <w:numId w:val="6"/>
        </w:numPr>
        <w:tabs>
          <w:tab w:val="clear" w:pos="426"/>
        </w:tabs>
        <w:spacing w:after="0"/>
        <w:contextualSpacing/>
      </w:pPr>
      <w:r>
        <w:t>Media training and public speaking</w:t>
      </w:r>
    </w:p>
    <w:p w14:paraId="18F4FF69" w14:textId="77777777" w:rsidR="006C2E0C" w:rsidRDefault="006C2E0C" w:rsidP="00E94A1A">
      <w:pPr>
        <w:pStyle w:val="ListParagraph"/>
        <w:numPr>
          <w:ilvl w:val="0"/>
          <w:numId w:val="6"/>
        </w:numPr>
        <w:tabs>
          <w:tab w:val="clear" w:pos="426"/>
        </w:tabs>
        <w:spacing w:after="0"/>
        <w:contextualSpacing/>
      </w:pPr>
      <w:r>
        <w:t>Housing allocation systems</w:t>
      </w:r>
    </w:p>
    <w:p w14:paraId="39B1547A" w14:textId="77777777" w:rsidR="003B1586" w:rsidRPr="00B35C69" w:rsidRDefault="003B1586" w:rsidP="003B1586">
      <w:pPr>
        <w:spacing w:after="0"/>
        <w:contextualSpacing/>
      </w:pPr>
    </w:p>
    <w:p w14:paraId="67CA4D32" w14:textId="0AF70139" w:rsidR="00477124" w:rsidRDefault="003B1586" w:rsidP="00FD5DBA">
      <w:pPr>
        <w:pStyle w:val="ListParagraph"/>
        <w:numPr>
          <w:ilvl w:val="0"/>
          <w:numId w:val="15"/>
        </w:numPr>
      </w:pPr>
      <w:r>
        <w:t>Topics for Member Briefings were submitted as follows:</w:t>
      </w:r>
    </w:p>
    <w:p w14:paraId="41CF03C5" w14:textId="77777777" w:rsidR="00477124" w:rsidRPr="00731F9A" w:rsidRDefault="00477124" w:rsidP="00E94A1A">
      <w:pPr>
        <w:pStyle w:val="ListParagraph"/>
        <w:numPr>
          <w:ilvl w:val="0"/>
          <w:numId w:val="10"/>
        </w:numPr>
        <w:tabs>
          <w:tab w:val="clear" w:pos="426"/>
        </w:tabs>
        <w:spacing w:after="0"/>
        <w:contextualSpacing/>
        <w:rPr>
          <w:color w:val="000000" w:themeColor="text1"/>
          <w:u w:val="single"/>
        </w:rPr>
      </w:pPr>
      <w:r>
        <w:t>Planning, changes to national regulations which affect Oxford City Council</w:t>
      </w:r>
    </w:p>
    <w:p w14:paraId="292717E3" w14:textId="536AC331" w:rsidR="00477124" w:rsidRPr="00731F9A" w:rsidRDefault="00477124" w:rsidP="00E94A1A">
      <w:pPr>
        <w:pStyle w:val="ListParagraph"/>
        <w:numPr>
          <w:ilvl w:val="0"/>
          <w:numId w:val="10"/>
        </w:numPr>
        <w:tabs>
          <w:tab w:val="clear" w:pos="426"/>
        </w:tabs>
        <w:spacing w:after="0"/>
        <w:contextualSpacing/>
        <w:rPr>
          <w:color w:val="000000" w:themeColor="text1"/>
          <w:u w:val="single"/>
        </w:rPr>
      </w:pPr>
      <w:r>
        <w:t xml:space="preserve">Renter’s rights bill </w:t>
      </w:r>
    </w:p>
    <w:p w14:paraId="5BCC3A94" w14:textId="77777777" w:rsidR="00477124" w:rsidRPr="00B35C69" w:rsidRDefault="00477124" w:rsidP="00E94A1A">
      <w:pPr>
        <w:pStyle w:val="ListParagraph"/>
        <w:numPr>
          <w:ilvl w:val="0"/>
          <w:numId w:val="10"/>
        </w:numPr>
        <w:tabs>
          <w:tab w:val="clear" w:pos="426"/>
        </w:tabs>
        <w:spacing w:after="0"/>
        <w:contextualSpacing/>
        <w:rPr>
          <w:color w:val="000000" w:themeColor="text1"/>
          <w:u w:val="single"/>
        </w:rPr>
      </w:pPr>
      <w:r>
        <w:t>Procurement, social value</w:t>
      </w:r>
    </w:p>
    <w:p w14:paraId="44F014CF" w14:textId="77777777" w:rsidR="00477124" w:rsidRPr="00B35C69" w:rsidRDefault="00477124" w:rsidP="00E94A1A">
      <w:pPr>
        <w:pStyle w:val="ListParagraph"/>
        <w:numPr>
          <w:ilvl w:val="0"/>
          <w:numId w:val="10"/>
        </w:numPr>
        <w:tabs>
          <w:tab w:val="clear" w:pos="426"/>
        </w:tabs>
        <w:spacing w:after="0"/>
        <w:contextualSpacing/>
        <w:rPr>
          <w:color w:val="000000" w:themeColor="text1"/>
          <w:u w:val="single"/>
        </w:rPr>
      </w:pPr>
      <w:r>
        <w:t xml:space="preserve">Community wealth building </w:t>
      </w:r>
    </w:p>
    <w:p w14:paraId="495B2942" w14:textId="77777777" w:rsidR="00477124" w:rsidRPr="00B35C69" w:rsidRDefault="00477124" w:rsidP="00E94A1A">
      <w:pPr>
        <w:pStyle w:val="ListParagraph"/>
        <w:numPr>
          <w:ilvl w:val="0"/>
          <w:numId w:val="10"/>
        </w:numPr>
        <w:tabs>
          <w:tab w:val="clear" w:pos="426"/>
        </w:tabs>
        <w:spacing w:after="0"/>
        <w:contextualSpacing/>
        <w:rPr>
          <w:color w:val="000000" w:themeColor="text1"/>
          <w:u w:val="single"/>
        </w:rPr>
      </w:pPr>
      <w:r>
        <w:t>Property/estates/ODS</w:t>
      </w:r>
    </w:p>
    <w:p w14:paraId="494A9D92" w14:textId="00E978EC" w:rsidR="00477124" w:rsidRPr="00B35C69" w:rsidRDefault="00477124" w:rsidP="00E94A1A">
      <w:pPr>
        <w:pStyle w:val="ListParagraph"/>
        <w:numPr>
          <w:ilvl w:val="0"/>
          <w:numId w:val="10"/>
        </w:numPr>
        <w:tabs>
          <w:tab w:val="clear" w:pos="426"/>
        </w:tabs>
        <w:spacing w:after="0"/>
        <w:contextualSpacing/>
      </w:pPr>
      <w:r>
        <w:t>CIL expenditure applications, how to manage CIL – Completed in May 2025</w:t>
      </w:r>
    </w:p>
    <w:p w14:paraId="045E1356" w14:textId="77777777" w:rsidR="00477124" w:rsidRDefault="00477124" w:rsidP="00477124"/>
    <w:p w14:paraId="505B83DB" w14:textId="240343C6" w:rsidR="003B1586" w:rsidRDefault="00C43F7F" w:rsidP="00E94A1A">
      <w:pPr>
        <w:pStyle w:val="ListParagraph"/>
        <w:numPr>
          <w:ilvl w:val="0"/>
          <w:numId w:val="15"/>
        </w:numPr>
        <w:ind w:left="426" w:hanging="426"/>
      </w:pPr>
      <w:r>
        <w:t>There was also a request to review the online training schemes</w:t>
      </w:r>
      <w:r w:rsidR="00D5529D">
        <w:t>,</w:t>
      </w:r>
      <w:r>
        <w:t xml:space="preserve"> to make training more interactive</w:t>
      </w:r>
      <w:r w:rsidR="00D5529D">
        <w:t xml:space="preserve"> and a p</w:t>
      </w:r>
      <w:r w:rsidR="00D5529D" w:rsidRPr="00D5529D">
        <w:t xml:space="preserve">reference for written briefing notes </w:t>
      </w:r>
      <w:r w:rsidR="00AC4130">
        <w:t>to compliment</w:t>
      </w:r>
      <w:r w:rsidR="00D5529D">
        <w:t xml:space="preserve"> the </w:t>
      </w:r>
      <w:r w:rsidR="00F63710">
        <w:t>sessions.</w:t>
      </w:r>
      <w:r w:rsidR="00202C80">
        <w:t xml:space="preserve"> </w:t>
      </w:r>
      <w:proofErr w:type="spellStart"/>
      <w:r w:rsidR="00202C80">
        <w:t>Mentimeter</w:t>
      </w:r>
      <w:proofErr w:type="spellEnd"/>
      <w:r w:rsidR="00202C80">
        <w:t xml:space="preserve"> was used for the Code of Conduct Training</w:t>
      </w:r>
      <w:r w:rsidR="00E36849">
        <w:t xml:space="preserve"> and was positively received.</w:t>
      </w:r>
    </w:p>
    <w:p w14:paraId="161C6D3C" w14:textId="638FFC61" w:rsidR="003E32D5" w:rsidRDefault="00C43F7F" w:rsidP="00E94A1A">
      <w:pPr>
        <w:pStyle w:val="ListParagraph"/>
        <w:numPr>
          <w:ilvl w:val="0"/>
          <w:numId w:val="15"/>
        </w:numPr>
        <w:ind w:left="426" w:hanging="426"/>
      </w:pPr>
      <w:r>
        <w:t xml:space="preserve">The requests will be </w:t>
      </w:r>
      <w:r w:rsidR="00E36849">
        <w:t xml:space="preserve">reviewed by the </w:t>
      </w:r>
      <w:r>
        <w:t xml:space="preserve">Corporate Leadership Team for consideration and will be scheduled </w:t>
      </w:r>
      <w:r w:rsidR="00631827">
        <w:t>for the 2025/2026 schedule.</w:t>
      </w:r>
    </w:p>
    <w:p w14:paraId="6AAC6EA9" w14:textId="1CA8BAFB" w:rsidR="006A44B3" w:rsidRPr="00A87E31" w:rsidRDefault="006A44B3" w:rsidP="00A87E31">
      <w:pPr>
        <w:spacing w:after="240"/>
        <w:ind w:left="360" w:hanging="360"/>
        <w:rPr>
          <w:rFonts w:cs="Arial"/>
          <w:b/>
        </w:rPr>
      </w:pPr>
      <w:r w:rsidRPr="006A44B3">
        <w:rPr>
          <w:rFonts w:cs="Arial"/>
          <w:b/>
        </w:rPr>
        <w:t xml:space="preserve">Member </w:t>
      </w:r>
      <w:r w:rsidR="008D059E">
        <w:rPr>
          <w:rFonts w:cs="Arial"/>
          <w:b/>
        </w:rPr>
        <w:t>Development</w:t>
      </w:r>
      <w:r w:rsidR="00A87E31">
        <w:rPr>
          <w:rFonts w:cs="Arial"/>
          <w:b/>
        </w:rPr>
        <w:t xml:space="preserve"> Strategy for 2026</w:t>
      </w:r>
    </w:p>
    <w:p w14:paraId="09366421" w14:textId="5301A8DB" w:rsidR="00D13285" w:rsidRDefault="00A87E31" w:rsidP="00E94A1A">
      <w:pPr>
        <w:pStyle w:val="ListParagraph"/>
        <w:numPr>
          <w:ilvl w:val="0"/>
          <w:numId w:val="15"/>
        </w:numPr>
        <w:ind w:left="426" w:hanging="426"/>
      </w:pPr>
      <w:r>
        <w:t xml:space="preserve">In 2020, the Standards Committee approved a Member Training Strategy ahead of the </w:t>
      </w:r>
      <w:r w:rsidR="001144F9">
        <w:t>local elections. Due to Coronavirus Pandemic, the elections were deferred until May 2021.</w:t>
      </w:r>
      <w:r w:rsidR="00E36849">
        <w:t xml:space="preserve"> </w:t>
      </w:r>
      <w:r w:rsidR="001144F9">
        <w:t xml:space="preserve">While the Council has not had a strategy since it lapsed in May 2024, similar </w:t>
      </w:r>
      <w:r w:rsidR="00E36849">
        <w:t>principles have been applied since.</w:t>
      </w:r>
    </w:p>
    <w:p w14:paraId="5B09AE0E" w14:textId="0C59E835" w:rsidR="006C4FE9" w:rsidRPr="006C4FE9" w:rsidRDefault="00B873B2" w:rsidP="00E94A1A">
      <w:pPr>
        <w:pStyle w:val="ListParagraph"/>
        <w:numPr>
          <w:ilvl w:val="0"/>
          <w:numId w:val="15"/>
        </w:numPr>
        <w:ind w:left="426" w:hanging="426"/>
      </w:pPr>
      <w:r>
        <w:t xml:space="preserve">The Committee and Member Services Manager has reviewed similar practices at other local authorities and will </w:t>
      </w:r>
      <w:r w:rsidR="1138026A">
        <w:t>investigate</w:t>
      </w:r>
      <w:r>
        <w:t xml:space="preserve"> a Member Development Scheme for the Standards Committee to review</w:t>
      </w:r>
      <w:r w:rsidR="6D9E9B92">
        <w:t xml:space="preserve"> at a future meeting</w:t>
      </w:r>
      <w:r>
        <w:t>.</w:t>
      </w:r>
      <w:r w:rsidR="00E36849">
        <w:t xml:space="preserve"> </w:t>
      </w:r>
      <w:r w:rsidR="00CC594C">
        <w:t>This will include working with Councillor Susan Brown, Leader and Cabinet Member for Partnership Working</w:t>
      </w:r>
      <w:r w:rsidR="006C4FE9">
        <w:t xml:space="preserve"> </w:t>
      </w:r>
      <w:r w:rsidR="009845B2">
        <w:t xml:space="preserve">and Inclusive Economic Growth </w:t>
      </w:r>
      <w:r w:rsidR="006C4FE9">
        <w:t>who has responsibility for Democratic Services and Member Support</w:t>
      </w:r>
      <w:r w:rsidR="00884459">
        <w:t>.</w:t>
      </w:r>
    </w:p>
    <w:p w14:paraId="7F9BD1AF" w14:textId="7A215FC2" w:rsidR="001144F9" w:rsidRDefault="00884459" w:rsidP="00E94A1A">
      <w:pPr>
        <w:pStyle w:val="ListParagraph"/>
        <w:numPr>
          <w:ilvl w:val="0"/>
          <w:numId w:val="15"/>
        </w:numPr>
        <w:ind w:left="426" w:hanging="426"/>
      </w:pPr>
      <w:r>
        <w:t xml:space="preserve">While no timescale has been agreed, it is expected to be </w:t>
      </w:r>
      <w:r w:rsidR="000C500B">
        <w:t>brought before the Committee ahead of the Local Elections scheduled for May 2026.</w:t>
      </w:r>
    </w:p>
    <w:p w14:paraId="5978C987" w14:textId="0BBB148E" w:rsidR="003E32D5" w:rsidRDefault="003E32D5" w:rsidP="003E32D5">
      <w:pPr>
        <w:pStyle w:val="Heading1"/>
      </w:pPr>
      <w:r w:rsidRPr="002B6836">
        <w:t>Financial implications</w:t>
      </w:r>
    </w:p>
    <w:p w14:paraId="54F50C0F" w14:textId="77777777" w:rsidR="00FC6D12" w:rsidRDefault="000B00F7" w:rsidP="00E94A1A">
      <w:pPr>
        <w:pStyle w:val="ListParagraph"/>
        <w:numPr>
          <w:ilvl w:val="0"/>
          <w:numId w:val="15"/>
        </w:numPr>
        <w:tabs>
          <w:tab w:val="clear" w:pos="426"/>
        </w:tabs>
        <w:rPr>
          <w:color w:val="auto"/>
        </w:rPr>
      </w:pPr>
      <w:r>
        <w:rPr>
          <w:color w:val="auto"/>
        </w:rPr>
        <w:t xml:space="preserve">Ordinarily the majority of member </w:t>
      </w:r>
      <w:r w:rsidRPr="00226E41">
        <w:rPr>
          <w:color w:val="auto"/>
        </w:rPr>
        <w:t>training is</w:t>
      </w:r>
      <w:r>
        <w:rPr>
          <w:color w:val="auto"/>
        </w:rPr>
        <w:t xml:space="preserve"> delivered by officers of the Council in the Town Hall. Services are responsible for service-based training (e.g. planning, licensing), and may use external trainers where service budgets allow. </w:t>
      </w:r>
    </w:p>
    <w:p w14:paraId="5E320C50" w14:textId="07E0C513" w:rsidR="000B00F7" w:rsidRPr="00FC6D12" w:rsidRDefault="000B00F7" w:rsidP="00E94A1A">
      <w:pPr>
        <w:pStyle w:val="ListParagraph"/>
        <w:numPr>
          <w:ilvl w:val="0"/>
          <w:numId w:val="15"/>
        </w:numPr>
        <w:tabs>
          <w:tab w:val="clear" w:pos="426"/>
        </w:tabs>
        <w:spacing w:after="0"/>
        <w:rPr>
          <w:color w:val="auto"/>
        </w:rPr>
      </w:pPr>
      <w:r>
        <w:lastRenderedPageBreak/>
        <w:t>There is a small budget for member training held by Committee and Member Services which has been used to pay for one or two external trainers per year as required to meet members’ training and development needs in particular areas that the Council cannot deliver (e.g. chairing skills, inclusive behaviours). This budget is also used to fund individual members’ attendance at external training courses that are relevant to their special responsibilities or the reasonable learning and development of a councillor, with the agreement of their Group Leader.</w:t>
      </w:r>
    </w:p>
    <w:p w14:paraId="410F52E5" w14:textId="77777777" w:rsidR="000B00F7" w:rsidRPr="00622D60" w:rsidRDefault="000B00F7" w:rsidP="000B00F7">
      <w:pPr>
        <w:spacing w:after="0"/>
      </w:pPr>
    </w:p>
    <w:p w14:paraId="6D4D2AAF" w14:textId="77777777" w:rsidR="00721479" w:rsidRDefault="000B00F7" w:rsidP="00E94A1A">
      <w:pPr>
        <w:pStyle w:val="ListParagraph"/>
        <w:numPr>
          <w:ilvl w:val="0"/>
          <w:numId w:val="15"/>
        </w:numPr>
        <w:tabs>
          <w:tab w:val="clear" w:pos="426"/>
        </w:tabs>
        <w:spacing w:after="240"/>
        <w:rPr>
          <w:color w:val="auto"/>
        </w:rPr>
      </w:pPr>
      <w:r>
        <w:rPr>
          <w:color w:val="auto"/>
        </w:rPr>
        <w:t xml:space="preserve">Any move away from the provision of in-house training or an increase in the number of specialist external training courses would result in an additional financial cost to the Council which has not been budgeted for.  </w:t>
      </w:r>
    </w:p>
    <w:p w14:paraId="446B5FE7" w14:textId="7EDE65F1" w:rsidR="00721479" w:rsidRPr="00721479" w:rsidRDefault="00721479" w:rsidP="00721479">
      <w:pPr>
        <w:rPr>
          <w:b/>
          <w:bCs/>
        </w:rPr>
      </w:pPr>
      <w:r w:rsidRPr="00721479">
        <w:rPr>
          <w:b/>
          <w:bCs/>
        </w:rPr>
        <w:t>Legal issues</w:t>
      </w:r>
    </w:p>
    <w:p w14:paraId="329EF3E9" w14:textId="77777777" w:rsidR="00D5529D" w:rsidRPr="00D64515" w:rsidRDefault="00D5529D" w:rsidP="00E94A1A">
      <w:pPr>
        <w:pStyle w:val="ListParagraph"/>
        <w:numPr>
          <w:ilvl w:val="0"/>
          <w:numId w:val="15"/>
        </w:numPr>
        <w:tabs>
          <w:tab w:val="clear" w:pos="426"/>
          <w:tab w:val="left" w:pos="567"/>
        </w:tabs>
        <w:rPr>
          <w:b/>
        </w:rPr>
      </w:pPr>
      <w:r>
        <w:t xml:space="preserve">There is </w:t>
      </w:r>
      <w:r w:rsidRPr="00B272AE">
        <w:t>no legal requirement</w:t>
      </w:r>
      <w:r>
        <w:t xml:space="preserve"> for the Council to adopt a scheme for member training but doing so is considered good corporate governance and member support practice. </w:t>
      </w:r>
    </w:p>
    <w:p w14:paraId="0BC906E6" w14:textId="77777777" w:rsidR="0043463F" w:rsidRPr="0043463F" w:rsidRDefault="00D5529D" w:rsidP="00E94A1A">
      <w:pPr>
        <w:pStyle w:val="ListParagraph"/>
        <w:numPr>
          <w:ilvl w:val="0"/>
          <w:numId w:val="15"/>
        </w:numPr>
        <w:tabs>
          <w:tab w:val="clear" w:pos="426"/>
          <w:tab w:val="left" w:pos="567"/>
        </w:tabs>
        <w:spacing w:after="240"/>
        <w:rPr>
          <w:b/>
        </w:rPr>
      </w:pPr>
      <w:r>
        <w:t xml:space="preserve">Council has collectively agreed that members who fail to attend the applicable compulsory induction and training (detailed in paragraph 3) will forego a portion of their allowances, as set out in Part 26.2 of the Council’s Constitution. </w:t>
      </w:r>
    </w:p>
    <w:p w14:paraId="0DE96425" w14:textId="77777777" w:rsidR="0043463F" w:rsidRPr="001356F1" w:rsidRDefault="0043463F" w:rsidP="0043463F">
      <w:pPr>
        <w:pStyle w:val="Heading1"/>
      </w:pPr>
      <w:r w:rsidRPr="001356F1">
        <w:t>Level of risk</w:t>
      </w:r>
    </w:p>
    <w:p w14:paraId="291B0437" w14:textId="51858EED" w:rsidR="00546456" w:rsidRPr="0043463F" w:rsidRDefault="00680697" w:rsidP="00E94A1A">
      <w:pPr>
        <w:pStyle w:val="ListParagraph"/>
        <w:numPr>
          <w:ilvl w:val="0"/>
          <w:numId w:val="15"/>
        </w:numPr>
        <w:tabs>
          <w:tab w:val="clear" w:pos="426"/>
          <w:tab w:val="left" w:pos="567"/>
        </w:tabs>
        <w:spacing w:after="240"/>
        <w:rPr>
          <w:b/>
        </w:rPr>
      </w:pPr>
      <w:r>
        <w:t>There is a risk that if members undertaking regulatory functions are not equipped to undertake those roles then the Council’s decision making could be undermined and subject to an increased risk of challenge, which, if successful, could be very costly for the Council. Similarly</w:t>
      </w:r>
      <w:r w:rsidR="2BA86370">
        <w:t>,</w:t>
      </w:r>
      <w:r>
        <w:t xml:space="preserve"> if members are not trained on the Code of Conduct there is a risk of an increase in the number of complaints that members have breached the Code of Conduct.</w:t>
      </w:r>
      <w:bookmarkStart w:id="1" w:name="_Hlk184712181"/>
    </w:p>
    <w:p w14:paraId="398E0337" w14:textId="77777777" w:rsidR="00546456" w:rsidRPr="001356F1" w:rsidRDefault="00546456" w:rsidP="00546456">
      <w:pPr>
        <w:pStyle w:val="Heading1"/>
      </w:pPr>
      <w:r w:rsidRPr="001356F1">
        <w:t xml:space="preserve">Equalities impact </w:t>
      </w:r>
    </w:p>
    <w:p w14:paraId="3384B174" w14:textId="7216D5C3" w:rsidR="002329CF" w:rsidRPr="001356F1" w:rsidRDefault="00546456" w:rsidP="00E94A1A">
      <w:pPr>
        <w:pStyle w:val="ListParagraph"/>
        <w:numPr>
          <w:ilvl w:val="0"/>
          <w:numId w:val="15"/>
        </w:numPr>
        <w:tabs>
          <w:tab w:val="clear" w:pos="426"/>
          <w:tab w:val="left" w:pos="567"/>
        </w:tabs>
        <w:spacing w:after="240"/>
      </w:pPr>
      <w:r>
        <w:t xml:space="preserve">All newly elected councillors are invited to declare any special requirements relating to the provision of training and Committee and Member Services will work with the individual to ensure that those needs are met.  </w:t>
      </w:r>
      <w:bookmarkEnd w:id="1"/>
    </w:p>
    <w:tbl>
      <w:tblPr>
        <w:tblW w:w="0" w:type="auto"/>
        <w:tblInd w:w="108" w:type="dxa"/>
        <w:tblBorders>
          <w:top w:val="single" w:sz="4" w:space="0" w:color="C0504D"/>
          <w:left w:val="single" w:sz="4" w:space="0" w:color="C0504D"/>
          <w:bottom w:val="single" w:sz="4" w:space="0" w:color="C0504D"/>
          <w:right w:val="single" w:sz="4" w:space="0" w:color="C0504D"/>
        </w:tblBorders>
        <w:tblLook w:val="04A0" w:firstRow="1" w:lastRow="0" w:firstColumn="1" w:lastColumn="0" w:noHBand="0" w:noVBand="1"/>
      </w:tblPr>
      <w:tblGrid>
        <w:gridCol w:w="3969"/>
        <w:gridCol w:w="4962"/>
      </w:tblGrid>
      <w:tr w:rsidR="007C0648" w:rsidRPr="001356F1" w14:paraId="0FA94296" w14:textId="77777777" w:rsidTr="00A46E98">
        <w:trPr>
          <w:cantSplit/>
          <w:trHeight w:val="396"/>
        </w:trPr>
        <w:tc>
          <w:tcPr>
            <w:tcW w:w="3969" w:type="dxa"/>
            <w:tcBorders>
              <w:top w:val="single" w:sz="8" w:space="0" w:color="000000"/>
              <w:left w:val="single" w:sz="8" w:space="0" w:color="000000"/>
              <w:bottom w:val="single" w:sz="8" w:space="0" w:color="000000"/>
              <w:right w:val="nil"/>
            </w:tcBorders>
            <w:shd w:val="clear" w:color="auto" w:fill="auto"/>
          </w:tcPr>
          <w:p w14:paraId="04987E45" w14:textId="77777777" w:rsidR="007C0648" w:rsidRPr="001356F1" w:rsidRDefault="007C0648" w:rsidP="007C0648">
            <w:pPr>
              <w:rPr>
                <w:b/>
              </w:rPr>
            </w:pPr>
            <w:r w:rsidRPr="001356F1">
              <w:rPr>
                <w:b/>
              </w:rPr>
              <w:t>Report author</w:t>
            </w:r>
          </w:p>
        </w:tc>
        <w:tc>
          <w:tcPr>
            <w:tcW w:w="4962" w:type="dxa"/>
            <w:tcBorders>
              <w:top w:val="single" w:sz="8" w:space="0" w:color="000000"/>
              <w:left w:val="nil"/>
              <w:bottom w:val="single" w:sz="8" w:space="0" w:color="000000"/>
              <w:right w:val="single" w:sz="8" w:space="0" w:color="000000"/>
            </w:tcBorders>
            <w:shd w:val="clear" w:color="auto" w:fill="auto"/>
          </w:tcPr>
          <w:p w14:paraId="6930C959" w14:textId="000DFB42" w:rsidR="007C0648" w:rsidRPr="001356F1" w:rsidRDefault="007C0648" w:rsidP="007C0648">
            <w:r w:rsidRPr="00D96988">
              <w:t>Jonathan Malton</w:t>
            </w:r>
          </w:p>
        </w:tc>
      </w:tr>
      <w:tr w:rsidR="007C0648" w:rsidRPr="001356F1" w14:paraId="07A5B9C2" w14:textId="77777777" w:rsidTr="00A46E98">
        <w:trPr>
          <w:cantSplit/>
          <w:trHeight w:val="396"/>
        </w:trPr>
        <w:tc>
          <w:tcPr>
            <w:tcW w:w="3969" w:type="dxa"/>
            <w:tcBorders>
              <w:top w:val="single" w:sz="8" w:space="0" w:color="000000"/>
              <w:left w:val="single" w:sz="8" w:space="0" w:color="000000"/>
              <w:bottom w:val="nil"/>
              <w:right w:val="nil"/>
            </w:tcBorders>
            <w:shd w:val="clear" w:color="auto" w:fill="auto"/>
          </w:tcPr>
          <w:p w14:paraId="6B6C3381" w14:textId="77777777" w:rsidR="007C0648" w:rsidRPr="001356F1" w:rsidRDefault="007C0648" w:rsidP="007C0648">
            <w:r w:rsidRPr="001356F1">
              <w:t>Job title</w:t>
            </w:r>
          </w:p>
        </w:tc>
        <w:tc>
          <w:tcPr>
            <w:tcW w:w="4962" w:type="dxa"/>
            <w:tcBorders>
              <w:top w:val="single" w:sz="8" w:space="0" w:color="000000"/>
              <w:left w:val="nil"/>
              <w:bottom w:val="nil"/>
              <w:right w:val="single" w:sz="8" w:space="0" w:color="000000"/>
            </w:tcBorders>
            <w:shd w:val="clear" w:color="auto" w:fill="auto"/>
          </w:tcPr>
          <w:p w14:paraId="3100D2DA" w14:textId="6E2E8B83" w:rsidR="007C0648" w:rsidRPr="001356F1" w:rsidRDefault="007C0648" w:rsidP="007C0648">
            <w:r w:rsidRPr="00D96988">
              <w:t>Committee and Members Services Manager</w:t>
            </w:r>
          </w:p>
        </w:tc>
      </w:tr>
      <w:tr w:rsidR="007C0648" w:rsidRPr="001356F1" w14:paraId="6DEB5543" w14:textId="77777777" w:rsidTr="00A46E98">
        <w:trPr>
          <w:cantSplit/>
          <w:trHeight w:val="396"/>
        </w:trPr>
        <w:tc>
          <w:tcPr>
            <w:tcW w:w="3969" w:type="dxa"/>
            <w:tcBorders>
              <w:top w:val="nil"/>
              <w:left w:val="single" w:sz="8" w:space="0" w:color="000000"/>
              <w:bottom w:val="nil"/>
              <w:right w:val="nil"/>
            </w:tcBorders>
            <w:shd w:val="clear" w:color="auto" w:fill="auto"/>
          </w:tcPr>
          <w:p w14:paraId="7BD402AB" w14:textId="77777777" w:rsidR="007C0648" w:rsidRPr="001356F1" w:rsidRDefault="007C0648" w:rsidP="007C0648">
            <w:r w:rsidRPr="001356F1">
              <w:t>Service area or department</w:t>
            </w:r>
          </w:p>
        </w:tc>
        <w:tc>
          <w:tcPr>
            <w:tcW w:w="4962" w:type="dxa"/>
            <w:tcBorders>
              <w:top w:val="nil"/>
              <w:left w:val="nil"/>
              <w:bottom w:val="nil"/>
              <w:right w:val="single" w:sz="8" w:space="0" w:color="000000"/>
            </w:tcBorders>
            <w:shd w:val="clear" w:color="auto" w:fill="auto"/>
          </w:tcPr>
          <w:p w14:paraId="0F7746FF" w14:textId="5EA3651F" w:rsidR="007C0648" w:rsidRPr="001356F1" w:rsidRDefault="007C0648" w:rsidP="007C0648">
            <w:r w:rsidRPr="00D96988">
              <w:t>Law and Governance</w:t>
            </w:r>
          </w:p>
        </w:tc>
      </w:tr>
      <w:tr w:rsidR="007C0648" w:rsidRPr="001356F1" w14:paraId="572FB489" w14:textId="77777777" w:rsidTr="00A46E98">
        <w:trPr>
          <w:cantSplit/>
          <w:trHeight w:val="396"/>
        </w:trPr>
        <w:tc>
          <w:tcPr>
            <w:tcW w:w="3969" w:type="dxa"/>
            <w:tcBorders>
              <w:top w:val="nil"/>
              <w:left w:val="single" w:sz="8" w:space="0" w:color="000000"/>
              <w:bottom w:val="nil"/>
              <w:right w:val="nil"/>
            </w:tcBorders>
            <w:shd w:val="clear" w:color="auto" w:fill="auto"/>
          </w:tcPr>
          <w:p w14:paraId="7832E71E" w14:textId="77777777" w:rsidR="007C0648" w:rsidRPr="001356F1" w:rsidRDefault="007C0648" w:rsidP="007C0648">
            <w:r w:rsidRPr="001356F1">
              <w:t xml:space="preserve">Telephone </w:t>
            </w:r>
          </w:p>
        </w:tc>
        <w:tc>
          <w:tcPr>
            <w:tcW w:w="4962" w:type="dxa"/>
            <w:tcBorders>
              <w:top w:val="nil"/>
              <w:left w:val="nil"/>
              <w:bottom w:val="nil"/>
              <w:right w:val="single" w:sz="8" w:space="0" w:color="000000"/>
            </w:tcBorders>
            <w:shd w:val="clear" w:color="auto" w:fill="auto"/>
          </w:tcPr>
          <w:p w14:paraId="53D96CCC" w14:textId="53F04951" w:rsidR="007C0648" w:rsidRPr="001356F1" w:rsidRDefault="007C0648" w:rsidP="007C0648">
            <w:r w:rsidRPr="00D96988">
              <w:t>01865 602767</w:t>
            </w:r>
          </w:p>
        </w:tc>
      </w:tr>
      <w:tr w:rsidR="007C0648" w:rsidRPr="001356F1" w14:paraId="40AEFD69" w14:textId="77777777" w:rsidTr="00A46E98">
        <w:trPr>
          <w:cantSplit/>
          <w:trHeight w:val="396"/>
        </w:trPr>
        <w:tc>
          <w:tcPr>
            <w:tcW w:w="3969" w:type="dxa"/>
            <w:tcBorders>
              <w:top w:val="nil"/>
              <w:left w:val="single" w:sz="8" w:space="0" w:color="000000"/>
              <w:bottom w:val="single" w:sz="8" w:space="0" w:color="000000"/>
              <w:right w:val="nil"/>
            </w:tcBorders>
            <w:shd w:val="clear" w:color="auto" w:fill="auto"/>
          </w:tcPr>
          <w:p w14:paraId="5C2DD139" w14:textId="77777777" w:rsidR="007C0648" w:rsidRPr="001356F1" w:rsidRDefault="007C0648" w:rsidP="007C0648">
            <w:r w:rsidRPr="001356F1">
              <w:t xml:space="preserve">e-mail </w:t>
            </w:r>
          </w:p>
        </w:tc>
        <w:tc>
          <w:tcPr>
            <w:tcW w:w="4962" w:type="dxa"/>
            <w:tcBorders>
              <w:top w:val="nil"/>
              <w:left w:val="nil"/>
              <w:bottom w:val="single" w:sz="8" w:space="0" w:color="000000"/>
              <w:right w:val="single" w:sz="8" w:space="0" w:color="000000"/>
            </w:tcBorders>
            <w:shd w:val="clear" w:color="auto" w:fill="auto"/>
          </w:tcPr>
          <w:p w14:paraId="64C04F4C" w14:textId="7A8A257F" w:rsidR="007C0648" w:rsidRPr="001356F1" w:rsidRDefault="00000000" w:rsidP="007C0648">
            <w:pPr>
              <w:rPr>
                <w:rStyle w:val="Hyperlink"/>
                <w:color w:val="000000"/>
              </w:rPr>
            </w:pPr>
            <w:hyperlink r:id="rId11" w:history="1">
              <w:r w:rsidR="007C0648" w:rsidRPr="00194F5F">
                <w:rPr>
                  <w:rStyle w:val="Hyperlink"/>
                </w:rPr>
                <w:t>jmalton@oxford.gov.uk</w:t>
              </w:r>
            </w:hyperlink>
          </w:p>
        </w:tc>
      </w:tr>
    </w:tbl>
    <w:p w14:paraId="143C8714" w14:textId="77777777" w:rsidR="00433B96" w:rsidRPr="001356F1" w:rsidRDefault="00433B96" w:rsidP="004A6D2F"/>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7"/>
        <w:gridCol w:w="8364"/>
      </w:tblGrid>
      <w:tr w:rsidR="00DF093E" w:rsidRPr="001356F1" w14:paraId="12CCF8EE" w14:textId="77777777" w:rsidTr="62B73EE3">
        <w:tc>
          <w:tcPr>
            <w:tcW w:w="8931" w:type="dxa"/>
            <w:gridSpan w:val="2"/>
            <w:tcBorders>
              <w:top w:val="single" w:sz="4" w:space="0" w:color="auto"/>
              <w:left w:val="single" w:sz="4" w:space="0" w:color="auto"/>
              <w:bottom w:val="single" w:sz="8" w:space="0" w:color="000000" w:themeColor="text1"/>
              <w:right w:val="single" w:sz="4" w:space="0" w:color="auto"/>
            </w:tcBorders>
            <w:shd w:val="clear" w:color="auto" w:fill="auto"/>
          </w:tcPr>
          <w:p w14:paraId="7116CD40" w14:textId="74D71D0B" w:rsidR="0093067A" w:rsidRPr="007C0648" w:rsidRDefault="282C914F" w:rsidP="007C0648">
            <w:r w:rsidRPr="62B73EE3">
              <w:rPr>
                <w:rStyle w:val="Firstpagetablebold"/>
              </w:rPr>
              <w:t xml:space="preserve">Background Papers: </w:t>
            </w:r>
          </w:p>
        </w:tc>
      </w:tr>
      <w:tr w:rsidR="00DF093E" w:rsidRPr="001356F1" w14:paraId="4B513816" w14:textId="77777777" w:rsidTr="62B73EE3">
        <w:tc>
          <w:tcPr>
            <w:tcW w:w="567" w:type="dxa"/>
            <w:tcBorders>
              <w:top w:val="single" w:sz="8" w:space="0" w:color="000000" w:themeColor="text1"/>
              <w:left w:val="single" w:sz="8" w:space="0" w:color="000000" w:themeColor="text1"/>
              <w:bottom w:val="nil"/>
              <w:right w:val="nil"/>
            </w:tcBorders>
            <w:shd w:val="clear" w:color="auto" w:fill="auto"/>
          </w:tcPr>
          <w:p w14:paraId="5C766C7F" w14:textId="77777777" w:rsidR="0093067A" w:rsidRPr="001356F1" w:rsidRDefault="00182B81" w:rsidP="00F41AC1">
            <w:r w:rsidRPr="001356F1">
              <w:t>1</w:t>
            </w:r>
          </w:p>
        </w:tc>
        <w:tc>
          <w:tcPr>
            <w:tcW w:w="8364" w:type="dxa"/>
            <w:tcBorders>
              <w:top w:val="single" w:sz="8" w:space="0" w:color="000000" w:themeColor="text1"/>
              <w:left w:val="nil"/>
              <w:bottom w:val="nil"/>
              <w:right w:val="single" w:sz="8" w:space="0" w:color="000000" w:themeColor="text1"/>
            </w:tcBorders>
          </w:tcPr>
          <w:p w14:paraId="462D1A28" w14:textId="24EC9964" w:rsidR="0093067A" w:rsidRPr="001356F1" w:rsidRDefault="002E5DF6" w:rsidP="005D0621">
            <w:r>
              <w:t xml:space="preserve">Oxford </w:t>
            </w:r>
            <w:r w:rsidR="006462A9">
              <w:t xml:space="preserve">City Council Constitution </w:t>
            </w:r>
            <w:hyperlink r:id="rId12" w:history="1">
              <w:r w:rsidR="006462A9">
                <w:rPr>
                  <w:rStyle w:val="Hyperlink"/>
                </w:rPr>
                <w:t>Part26Councillorsallowances.pdf</w:t>
              </w:r>
            </w:hyperlink>
          </w:p>
        </w:tc>
      </w:tr>
      <w:tr w:rsidR="005570B5" w:rsidRPr="00A46E98" w14:paraId="0EFBD437" w14:textId="77777777" w:rsidTr="62B73EE3">
        <w:tc>
          <w:tcPr>
            <w:tcW w:w="567" w:type="dxa"/>
            <w:tcBorders>
              <w:top w:val="nil"/>
              <w:left w:val="single" w:sz="8" w:space="0" w:color="000000" w:themeColor="text1"/>
              <w:bottom w:val="single" w:sz="8" w:space="0" w:color="000000" w:themeColor="text1"/>
              <w:right w:val="nil"/>
            </w:tcBorders>
            <w:shd w:val="clear" w:color="auto" w:fill="auto"/>
          </w:tcPr>
          <w:p w14:paraId="67643100" w14:textId="3397C6E5" w:rsidR="0093067A" w:rsidRPr="00A46E98" w:rsidRDefault="00F63DCA" w:rsidP="00F41AC1">
            <w:r>
              <w:t>2</w:t>
            </w:r>
          </w:p>
        </w:tc>
        <w:tc>
          <w:tcPr>
            <w:tcW w:w="8364" w:type="dxa"/>
            <w:tcBorders>
              <w:top w:val="nil"/>
              <w:left w:val="nil"/>
              <w:bottom w:val="single" w:sz="8" w:space="0" w:color="000000" w:themeColor="text1"/>
              <w:right w:val="single" w:sz="8" w:space="0" w:color="000000" w:themeColor="text1"/>
            </w:tcBorders>
          </w:tcPr>
          <w:p w14:paraId="09B8BB73" w14:textId="749C5F81" w:rsidR="0093067A" w:rsidRPr="00A46E98" w:rsidRDefault="0036611E" w:rsidP="00F41AC1">
            <w:r>
              <w:t xml:space="preserve">Oxford City Council Constitution </w:t>
            </w:r>
            <w:hyperlink r:id="rId13" w:history="1">
              <w:r>
                <w:rPr>
                  <w:rStyle w:val="Hyperlink"/>
                </w:rPr>
                <w:t>Part24PlanningCodeofPractice.pdf</w:t>
              </w:r>
            </w:hyperlink>
          </w:p>
        </w:tc>
      </w:tr>
    </w:tbl>
    <w:p w14:paraId="6E09069D" w14:textId="77777777" w:rsidR="00CE4C87" w:rsidRDefault="00CE4C87" w:rsidP="0093067A"/>
    <w:p w14:paraId="1FE671BD" w14:textId="1011C725" w:rsidR="004456DD" w:rsidRPr="007C0648" w:rsidRDefault="004456DD" w:rsidP="0093067A">
      <w:pPr>
        <w:rPr>
          <w:b/>
        </w:rPr>
      </w:pPr>
    </w:p>
    <w:sectPr w:rsidR="004456DD" w:rsidRPr="007C0648" w:rsidSect="002B6836">
      <w:footerReference w:type="even" r:id="rId14"/>
      <w:headerReference w:type="first" r:id="rId15"/>
      <w:pgSz w:w="11906" w:h="16838" w:code="9"/>
      <w:pgMar w:top="1418" w:right="1304" w:bottom="1304" w:left="1304" w:header="1134" w:footer="68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D5B58CB" w14:textId="77777777" w:rsidR="00F33340" w:rsidRDefault="00F33340" w:rsidP="004A6D2F">
      <w:r>
        <w:separator/>
      </w:r>
    </w:p>
  </w:endnote>
  <w:endnote w:type="continuationSeparator" w:id="0">
    <w:p w14:paraId="7842B242" w14:textId="77777777" w:rsidR="00F33340" w:rsidRDefault="00F33340" w:rsidP="004A6D2F">
      <w:r>
        <w:continuationSeparator/>
      </w:r>
    </w:p>
  </w:endnote>
  <w:endnote w:type="continuationNotice" w:id="1">
    <w:p w14:paraId="50ED21E8" w14:textId="77777777" w:rsidR="00F33340" w:rsidRDefault="00F33340">
      <w:pPr>
        <w:spacing w:after="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00"/>
    <w:family w:val="roman"/>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8A7B8B" w14:textId="77777777" w:rsidR="00364FAD" w:rsidRDefault="00364FAD" w:rsidP="004A6D2F">
    <w:pPr>
      <w:pStyle w:val="Footer"/>
    </w:pPr>
    <w:r>
      <w:t>Do not use a footer or page numbers.</w:t>
    </w:r>
  </w:p>
  <w:p w14:paraId="20B2461C" w14:textId="77777777" w:rsidR="00364FAD" w:rsidRDefault="00364FAD" w:rsidP="004A6D2F">
    <w:pPr>
      <w:pStyle w:val="Footer"/>
    </w:pPr>
  </w:p>
  <w:p w14:paraId="72386601" w14:textId="77777777" w:rsidR="00364FAD" w:rsidRDefault="00364FAD" w:rsidP="004A6D2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B603843" w14:textId="77777777" w:rsidR="00F33340" w:rsidRDefault="00F33340" w:rsidP="004A6D2F">
      <w:r>
        <w:separator/>
      </w:r>
    </w:p>
  </w:footnote>
  <w:footnote w:type="continuationSeparator" w:id="0">
    <w:p w14:paraId="5ABE4440" w14:textId="77777777" w:rsidR="00F33340" w:rsidRDefault="00F33340" w:rsidP="004A6D2F">
      <w:r>
        <w:continuationSeparator/>
      </w:r>
    </w:p>
  </w:footnote>
  <w:footnote w:type="continuationNotice" w:id="1">
    <w:p w14:paraId="3A5857BE" w14:textId="77777777" w:rsidR="00F33340" w:rsidRDefault="00F33340">
      <w:pPr>
        <w:spacing w:after="0"/>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0D1F7F" w14:textId="77777777" w:rsidR="00D5547E" w:rsidRDefault="00C05260" w:rsidP="00D5547E">
    <w:pPr>
      <w:pStyle w:val="Header"/>
      <w:jc w:val="right"/>
    </w:pPr>
    <w:r>
      <w:rPr>
        <w:noProof/>
      </w:rPr>
      <w:drawing>
        <wp:inline distT="0" distB="0" distL="0" distR="0" wp14:anchorId="35341002" wp14:editId="2956E09D">
          <wp:extent cx="838200" cy="1119505"/>
          <wp:effectExtent l="0" t="0" r="0" b="4445"/>
          <wp:docPr id="1" name="Picture 1" title="Oxford City Council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occ_blk"/>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38200" cy="1119505"/>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8C30BB"/>
    <w:multiLevelType w:val="multilevel"/>
    <w:tmpl w:val="E67CE66C"/>
    <w:styleLink w:val="StyleNumberedLeft0cmHanging075cm"/>
    <w:lvl w:ilvl="0">
      <w:start w:val="1"/>
      <w:numFmt w:val="decimal"/>
      <w:lvlText w:val="%1."/>
      <w:lvlJc w:val="left"/>
      <w:pPr>
        <w:ind w:left="360" w:hanging="360"/>
      </w:pPr>
      <w:rPr>
        <w:rFonts w:ascii="Arial" w:hAnsi="Arial"/>
        <w:color w:val="000000"/>
        <w:sz w:val="24"/>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 w15:restartNumberingAfterBreak="0">
    <w:nsid w:val="03CF5C54"/>
    <w:multiLevelType w:val="multilevel"/>
    <w:tmpl w:val="43D6D2FA"/>
    <w:styleLink w:val="StyleBulletedSymbolsymbolLeft063cmHanging063cm"/>
    <w:lvl w:ilvl="0">
      <w:start w:val="1"/>
      <w:numFmt w:val="bullet"/>
      <w:lvlText w:val=""/>
      <w:lvlJc w:val="left"/>
      <w:pPr>
        <w:ind w:left="720" w:hanging="360"/>
      </w:pPr>
      <w:rPr>
        <w:rFonts w:ascii="Symbol" w:hAnsi="Symbo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 w15:restartNumberingAfterBreak="0">
    <w:nsid w:val="0C2D3A5C"/>
    <w:multiLevelType w:val="multilevel"/>
    <w:tmpl w:val="E67CE66C"/>
    <w:numStyleLink w:val="StyleNumberedLeft0cmHanging075cm"/>
  </w:abstractNum>
  <w:abstractNum w:abstractNumId="3" w15:restartNumberingAfterBreak="0">
    <w:nsid w:val="0DED62AF"/>
    <w:multiLevelType w:val="multilevel"/>
    <w:tmpl w:val="410E0606"/>
    <w:lvl w:ilvl="0">
      <w:start w:val="20"/>
      <w:numFmt w:val="decimal"/>
      <w:lvlText w:val="%1."/>
      <w:lvlJc w:val="left"/>
      <w:pPr>
        <w:ind w:left="360" w:hanging="360"/>
      </w:pPr>
      <w:rPr>
        <w:rFonts w:ascii="Arial" w:hAnsi="Arial" w:hint="default"/>
        <w:b w:val="0"/>
        <w:i w:val="0"/>
        <w:color w:val="000000"/>
        <w:sz w:val="24"/>
      </w:rPr>
    </w:lvl>
    <w:lvl w:ilvl="1">
      <w:start w:val="1"/>
      <w:numFmt w:val="lowerRoman"/>
      <w:lvlText w:val="%2."/>
      <w:lvlJc w:val="right"/>
      <w:pPr>
        <w:ind w:left="1080" w:hanging="360"/>
      </w:pPr>
      <w:rPr>
        <w:rFonts w:hint="default"/>
        <w:b w:val="0"/>
      </w:rPr>
    </w:lvl>
    <w:lvl w:ilvl="2">
      <w:start w:val="1"/>
      <w:numFmt w:val="lowerRoman"/>
      <w:lvlText w:val="%3."/>
      <w:lvlJc w:val="right"/>
      <w:pPr>
        <w:ind w:left="1800" w:hanging="180"/>
      </w:pPr>
      <w:rPr>
        <w:rFonts w:hint="default"/>
      </w:rPr>
    </w:lvl>
    <w:lvl w:ilvl="3">
      <w:start w:val="1"/>
      <w:numFmt w:val="decimal"/>
      <w:lvlText w:val="%4."/>
      <w:lvlJc w:val="left"/>
      <w:pPr>
        <w:ind w:left="2520" w:hanging="360"/>
      </w:pPr>
      <w:rPr>
        <w:rFonts w:hint="default"/>
      </w:rPr>
    </w:lvl>
    <w:lvl w:ilvl="4">
      <w:start w:val="1"/>
      <w:numFmt w:val="lowerLetter"/>
      <w:lvlText w:val="%5."/>
      <w:lvlJc w:val="left"/>
      <w:pPr>
        <w:ind w:left="3240" w:hanging="360"/>
      </w:pPr>
      <w:rPr>
        <w:rFonts w:hint="default"/>
      </w:rPr>
    </w:lvl>
    <w:lvl w:ilvl="5">
      <w:start w:val="1"/>
      <w:numFmt w:val="lowerRoman"/>
      <w:lvlText w:val="%6."/>
      <w:lvlJc w:val="right"/>
      <w:pPr>
        <w:ind w:left="3960" w:hanging="180"/>
      </w:pPr>
      <w:rPr>
        <w:rFonts w:hint="default"/>
      </w:rPr>
    </w:lvl>
    <w:lvl w:ilvl="6">
      <w:start w:val="1"/>
      <w:numFmt w:val="decimal"/>
      <w:lvlText w:val="%7."/>
      <w:lvlJc w:val="left"/>
      <w:pPr>
        <w:ind w:left="4680" w:hanging="360"/>
      </w:pPr>
      <w:rPr>
        <w:rFonts w:hint="default"/>
      </w:rPr>
    </w:lvl>
    <w:lvl w:ilvl="7">
      <w:start w:val="1"/>
      <w:numFmt w:val="lowerLetter"/>
      <w:lvlText w:val="%8."/>
      <w:lvlJc w:val="left"/>
      <w:pPr>
        <w:ind w:left="5400" w:hanging="360"/>
      </w:pPr>
      <w:rPr>
        <w:rFonts w:hint="default"/>
      </w:rPr>
    </w:lvl>
    <w:lvl w:ilvl="8">
      <w:start w:val="1"/>
      <w:numFmt w:val="lowerRoman"/>
      <w:lvlText w:val="%9."/>
      <w:lvlJc w:val="right"/>
      <w:pPr>
        <w:ind w:left="6120" w:hanging="180"/>
      </w:pPr>
      <w:rPr>
        <w:rFonts w:hint="default"/>
      </w:rPr>
    </w:lvl>
  </w:abstractNum>
  <w:abstractNum w:abstractNumId="4" w15:restartNumberingAfterBreak="0">
    <w:nsid w:val="1A0A20E0"/>
    <w:multiLevelType w:val="multilevel"/>
    <w:tmpl w:val="47E8DC8A"/>
    <w:lvl w:ilvl="0">
      <w:start w:val="3"/>
      <w:numFmt w:val="decimal"/>
      <w:lvlText w:val="%1."/>
      <w:lvlJc w:val="left"/>
      <w:pPr>
        <w:ind w:left="360" w:hanging="360"/>
      </w:pPr>
      <w:rPr>
        <w:rFonts w:ascii="Arial" w:hAnsi="Arial" w:hint="default"/>
        <w:b w:val="0"/>
        <w:i w:val="0"/>
        <w:color w:val="000000"/>
        <w:sz w:val="24"/>
      </w:rPr>
    </w:lvl>
    <w:lvl w:ilvl="1">
      <w:start w:val="1"/>
      <w:numFmt w:val="lowerRoman"/>
      <w:lvlText w:val="%2."/>
      <w:lvlJc w:val="right"/>
      <w:pPr>
        <w:ind w:left="1080" w:hanging="360"/>
      </w:pPr>
      <w:rPr>
        <w:rFonts w:hint="default"/>
        <w:b w:val="0"/>
      </w:rPr>
    </w:lvl>
    <w:lvl w:ilvl="2">
      <w:start w:val="1"/>
      <w:numFmt w:val="lowerRoman"/>
      <w:lvlText w:val="%3."/>
      <w:lvlJc w:val="right"/>
      <w:pPr>
        <w:ind w:left="1800" w:hanging="180"/>
      </w:pPr>
      <w:rPr>
        <w:rFonts w:hint="default"/>
      </w:rPr>
    </w:lvl>
    <w:lvl w:ilvl="3">
      <w:start w:val="1"/>
      <w:numFmt w:val="decimal"/>
      <w:lvlText w:val="%4."/>
      <w:lvlJc w:val="left"/>
      <w:pPr>
        <w:ind w:left="2520" w:hanging="360"/>
      </w:pPr>
      <w:rPr>
        <w:rFonts w:hint="default"/>
      </w:rPr>
    </w:lvl>
    <w:lvl w:ilvl="4">
      <w:start w:val="1"/>
      <w:numFmt w:val="lowerLetter"/>
      <w:lvlText w:val="%5."/>
      <w:lvlJc w:val="left"/>
      <w:pPr>
        <w:ind w:left="3240" w:hanging="360"/>
      </w:pPr>
      <w:rPr>
        <w:rFonts w:hint="default"/>
      </w:rPr>
    </w:lvl>
    <w:lvl w:ilvl="5">
      <w:start w:val="1"/>
      <w:numFmt w:val="lowerRoman"/>
      <w:lvlText w:val="%6."/>
      <w:lvlJc w:val="right"/>
      <w:pPr>
        <w:ind w:left="3960" w:hanging="180"/>
      </w:pPr>
      <w:rPr>
        <w:rFonts w:hint="default"/>
      </w:rPr>
    </w:lvl>
    <w:lvl w:ilvl="6">
      <w:start w:val="1"/>
      <w:numFmt w:val="decimal"/>
      <w:lvlText w:val="%7."/>
      <w:lvlJc w:val="left"/>
      <w:pPr>
        <w:ind w:left="4680" w:hanging="360"/>
      </w:pPr>
      <w:rPr>
        <w:rFonts w:hint="default"/>
      </w:rPr>
    </w:lvl>
    <w:lvl w:ilvl="7">
      <w:start w:val="1"/>
      <w:numFmt w:val="lowerLetter"/>
      <w:lvlText w:val="%8."/>
      <w:lvlJc w:val="left"/>
      <w:pPr>
        <w:ind w:left="5400" w:hanging="360"/>
      </w:pPr>
      <w:rPr>
        <w:rFonts w:hint="default"/>
      </w:rPr>
    </w:lvl>
    <w:lvl w:ilvl="8">
      <w:start w:val="1"/>
      <w:numFmt w:val="lowerRoman"/>
      <w:lvlText w:val="%9."/>
      <w:lvlJc w:val="right"/>
      <w:pPr>
        <w:ind w:left="6120" w:hanging="180"/>
      </w:pPr>
      <w:rPr>
        <w:rFonts w:hint="default"/>
      </w:rPr>
    </w:lvl>
  </w:abstractNum>
  <w:abstractNum w:abstractNumId="5" w15:restartNumberingAfterBreak="0">
    <w:nsid w:val="20980FC5"/>
    <w:multiLevelType w:val="hybridMultilevel"/>
    <w:tmpl w:val="5B36B17E"/>
    <w:lvl w:ilvl="0" w:tplc="AFA25F0A">
      <w:start w:val="1"/>
      <w:numFmt w:val="bullet"/>
      <w:pStyle w:val="Bulletpoints"/>
      <w:lvlText w:val=""/>
      <w:lvlJc w:val="left"/>
      <w:pPr>
        <w:ind w:left="1080" w:hanging="360"/>
      </w:pPr>
      <w:rPr>
        <w:rFonts w:ascii="Symbol" w:hAnsi="Symbol"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6" w15:restartNumberingAfterBreak="0">
    <w:nsid w:val="2679371D"/>
    <w:multiLevelType w:val="multilevel"/>
    <w:tmpl w:val="286CF9A0"/>
    <w:lvl w:ilvl="0">
      <w:start w:val="1"/>
      <w:numFmt w:val="decimal"/>
      <w:lvlText w:val="%1."/>
      <w:lvlJc w:val="left"/>
      <w:pPr>
        <w:ind w:left="360" w:hanging="360"/>
      </w:pPr>
      <w:rPr>
        <w:rFonts w:ascii="Arial" w:hAnsi="Arial" w:hint="default"/>
        <w:b w:val="0"/>
        <w:i w:val="0"/>
        <w:color w:val="000000"/>
        <w:sz w:val="24"/>
      </w:rPr>
    </w:lvl>
    <w:lvl w:ilvl="1">
      <w:start w:val="1"/>
      <w:numFmt w:val="lowerRoman"/>
      <w:lvlText w:val="%2."/>
      <w:lvlJc w:val="right"/>
      <w:pPr>
        <w:ind w:left="1080" w:hanging="360"/>
      </w:pPr>
      <w:rPr>
        <w:rFonts w:hint="default"/>
        <w:b w:val="0"/>
      </w:rPr>
    </w:lvl>
    <w:lvl w:ilvl="2">
      <w:start w:val="1"/>
      <w:numFmt w:val="lowerRoman"/>
      <w:lvlText w:val="%3."/>
      <w:lvlJc w:val="right"/>
      <w:pPr>
        <w:ind w:left="1800" w:hanging="180"/>
      </w:pPr>
      <w:rPr>
        <w:rFonts w:hint="default"/>
      </w:rPr>
    </w:lvl>
    <w:lvl w:ilvl="3">
      <w:start w:val="1"/>
      <w:numFmt w:val="decimal"/>
      <w:lvlText w:val="%4."/>
      <w:lvlJc w:val="left"/>
      <w:pPr>
        <w:ind w:left="2520" w:hanging="360"/>
      </w:pPr>
      <w:rPr>
        <w:rFonts w:hint="default"/>
      </w:rPr>
    </w:lvl>
    <w:lvl w:ilvl="4">
      <w:start w:val="1"/>
      <w:numFmt w:val="lowerLetter"/>
      <w:lvlText w:val="%5."/>
      <w:lvlJc w:val="left"/>
      <w:pPr>
        <w:ind w:left="3240" w:hanging="360"/>
      </w:pPr>
      <w:rPr>
        <w:rFonts w:hint="default"/>
      </w:rPr>
    </w:lvl>
    <w:lvl w:ilvl="5">
      <w:start w:val="1"/>
      <w:numFmt w:val="lowerRoman"/>
      <w:lvlText w:val="%6."/>
      <w:lvlJc w:val="right"/>
      <w:pPr>
        <w:ind w:left="3960" w:hanging="180"/>
      </w:pPr>
      <w:rPr>
        <w:rFonts w:hint="default"/>
      </w:rPr>
    </w:lvl>
    <w:lvl w:ilvl="6">
      <w:start w:val="1"/>
      <w:numFmt w:val="decimal"/>
      <w:lvlText w:val="%7."/>
      <w:lvlJc w:val="left"/>
      <w:pPr>
        <w:ind w:left="4680" w:hanging="360"/>
      </w:pPr>
      <w:rPr>
        <w:rFonts w:hint="default"/>
      </w:rPr>
    </w:lvl>
    <w:lvl w:ilvl="7">
      <w:start w:val="1"/>
      <w:numFmt w:val="lowerLetter"/>
      <w:lvlText w:val="%8."/>
      <w:lvlJc w:val="left"/>
      <w:pPr>
        <w:ind w:left="5400" w:hanging="360"/>
      </w:pPr>
      <w:rPr>
        <w:rFonts w:hint="default"/>
      </w:rPr>
    </w:lvl>
    <w:lvl w:ilvl="8">
      <w:start w:val="1"/>
      <w:numFmt w:val="lowerRoman"/>
      <w:lvlText w:val="%9."/>
      <w:lvlJc w:val="right"/>
      <w:pPr>
        <w:ind w:left="6120" w:hanging="180"/>
      </w:pPr>
      <w:rPr>
        <w:rFonts w:hint="default"/>
      </w:rPr>
    </w:lvl>
  </w:abstractNum>
  <w:abstractNum w:abstractNumId="7" w15:restartNumberingAfterBreak="0">
    <w:nsid w:val="382511F4"/>
    <w:multiLevelType w:val="multilevel"/>
    <w:tmpl w:val="8932A77C"/>
    <w:lvl w:ilvl="0">
      <w:start w:val="16"/>
      <w:numFmt w:val="decimal"/>
      <w:lvlText w:val="%1."/>
      <w:lvlJc w:val="left"/>
      <w:pPr>
        <w:ind w:left="360" w:hanging="360"/>
      </w:pPr>
      <w:rPr>
        <w:rFonts w:ascii="Arial" w:hAnsi="Arial" w:hint="default"/>
        <w:b w:val="0"/>
        <w:i w:val="0"/>
        <w:color w:val="000000"/>
        <w:sz w:val="24"/>
      </w:rPr>
    </w:lvl>
    <w:lvl w:ilvl="1">
      <w:start w:val="1"/>
      <w:numFmt w:val="lowerRoman"/>
      <w:lvlText w:val="%2."/>
      <w:lvlJc w:val="right"/>
      <w:pPr>
        <w:ind w:left="1080" w:hanging="360"/>
      </w:pPr>
      <w:rPr>
        <w:rFonts w:hint="default"/>
        <w:b w:val="0"/>
      </w:rPr>
    </w:lvl>
    <w:lvl w:ilvl="2">
      <w:start w:val="1"/>
      <w:numFmt w:val="lowerRoman"/>
      <w:lvlText w:val="%3."/>
      <w:lvlJc w:val="right"/>
      <w:pPr>
        <w:ind w:left="1800" w:hanging="180"/>
      </w:pPr>
      <w:rPr>
        <w:rFonts w:hint="default"/>
      </w:rPr>
    </w:lvl>
    <w:lvl w:ilvl="3">
      <w:start w:val="1"/>
      <w:numFmt w:val="decimal"/>
      <w:lvlText w:val="%4."/>
      <w:lvlJc w:val="left"/>
      <w:pPr>
        <w:ind w:left="2520" w:hanging="360"/>
      </w:pPr>
      <w:rPr>
        <w:rFonts w:hint="default"/>
      </w:rPr>
    </w:lvl>
    <w:lvl w:ilvl="4">
      <w:start w:val="1"/>
      <w:numFmt w:val="lowerLetter"/>
      <w:lvlText w:val="%5."/>
      <w:lvlJc w:val="left"/>
      <w:pPr>
        <w:ind w:left="3240" w:hanging="360"/>
      </w:pPr>
      <w:rPr>
        <w:rFonts w:hint="default"/>
      </w:rPr>
    </w:lvl>
    <w:lvl w:ilvl="5">
      <w:start w:val="1"/>
      <w:numFmt w:val="lowerRoman"/>
      <w:lvlText w:val="%6."/>
      <w:lvlJc w:val="right"/>
      <w:pPr>
        <w:ind w:left="3960" w:hanging="180"/>
      </w:pPr>
      <w:rPr>
        <w:rFonts w:hint="default"/>
      </w:rPr>
    </w:lvl>
    <w:lvl w:ilvl="6">
      <w:start w:val="1"/>
      <w:numFmt w:val="decimal"/>
      <w:lvlText w:val="%7."/>
      <w:lvlJc w:val="left"/>
      <w:pPr>
        <w:ind w:left="4680" w:hanging="360"/>
      </w:pPr>
      <w:rPr>
        <w:rFonts w:hint="default"/>
      </w:rPr>
    </w:lvl>
    <w:lvl w:ilvl="7">
      <w:start w:val="1"/>
      <w:numFmt w:val="lowerLetter"/>
      <w:lvlText w:val="%8."/>
      <w:lvlJc w:val="left"/>
      <w:pPr>
        <w:ind w:left="5400" w:hanging="360"/>
      </w:pPr>
      <w:rPr>
        <w:rFonts w:hint="default"/>
      </w:rPr>
    </w:lvl>
    <w:lvl w:ilvl="8">
      <w:start w:val="1"/>
      <w:numFmt w:val="lowerRoman"/>
      <w:lvlText w:val="%9."/>
      <w:lvlJc w:val="right"/>
      <w:pPr>
        <w:ind w:left="6120" w:hanging="180"/>
      </w:pPr>
      <w:rPr>
        <w:rFonts w:hint="default"/>
      </w:rPr>
    </w:lvl>
  </w:abstractNum>
  <w:abstractNum w:abstractNumId="8" w15:restartNumberingAfterBreak="0">
    <w:nsid w:val="4BF537AA"/>
    <w:multiLevelType w:val="multilevel"/>
    <w:tmpl w:val="171285A0"/>
    <w:lvl w:ilvl="0">
      <w:start w:val="23"/>
      <w:numFmt w:val="decimal"/>
      <w:lvlText w:val="%1."/>
      <w:lvlJc w:val="left"/>
      <w:pPr>
        <w:ind w:left="360" w:hanging="360"/>
      </w:pPr>
      <w:rPr>
        <w:rFonts w:ascii="Arial" w:hAnsi="Arial" w:hint="default"/>
        <w:b w:val="0"/>
        <w:i w:val="0"/>
        <w:color w:val="000000"/>
        <w:sz w:val="24"/>
      </w:rPr>
    </w:lvl>
    <w:lvl w:ilvl="1">
      <w:start w:val="1"/>
      <w:numFmt w:val="lowerRoman"/>
      <w:lvlText w:val="%2."/>
      <w:lvlJc w:val="right"/>
      <w:pPr>
        <w:ind w:left="1080" w:hanging="360"/>
      </w:pPr>
      <w:rPr>
        <w:rFonts w:hint="default"/>
        <w:b w:val="0"/>
      </w:rPr>
    </w:lvl>
    <w:lvl w:ilvl="2">
      <w:start w:val="1"/>
      <w:numFmt w:val="lowerRoman"/>
      <w:lvlText w:val="%3."/>
      <w:lvlJc w:val="right"/>
      <w:pPr>
        <w:ind w:left="1800" w:hanging="180"/>
      </w:pPr>
      <w:rPr>
        <w:rFonts w:hint="default"/>
      </w:rPr>
    </w:lvl>
    <w:lvl w:ilvl="3">
      <w:start w:val="1"/>
      <w:numFmt w:val="decimal"/>
      <w:lvlText w:val="%4."/>
      <w:lvlJc w:val="left"/>
      <w:pPr>
        <w:ind w:left="2520" w:hanging="360"/>
      </w:pPr>
      <w:rPr>
        <w:rFonts w:hint="default"/>
      </w:rPr>
    </w:lvl>
    <w:lvl w:ilvl="4">
      <w:start w:val="1"/>
      <w:numFmt w:val="lowerLetter"/>
      <w:lvlText w:val="%5."/>
      <w:lvlJc w:val="left"/>
      <w:pPr>
        <w:ind w:left="3240" w:hanging="360"/>
      </w:pPr>
      <w:rPr>
        <w:rFonts w:hint="default"/>
      </w:rPr>
    </w:lvl>
    <w:lvl w:ilvl="5">
      <w:start w:val="1"/>
      <w:numFmt w:val="lowerRoman"/>
      <w:lvlText w:val="%6."/>
      <w:lvlJc w:val="right"/>
      <w:pPr>
        <w:ind w:left="3960" w:hanging="180"/>
      </w:pPr>
      <w:rPr>
        <w:rFonts w:hint="default"/>
      </w:rPr>
    </w:lvl>
    <w:lvl w:ilvl="6">
      <w:start w:val="1"/>
      <w:numFmt w:val="decimal"/>
      <w:lvlText w:val="%7."/>
      <w:lvlJc w:val="left"/>
      <w:pPr>
        <w:ind w:left="4680" w:hanging="360"/>
      </w:pPr>
      <w:rPr>
        <w:rFonts w:hint="default"/>
      </w:rPr>
    </w:lvl>
    <w:lvl w:ilvl="7">
      <w:start w:val="1"/>
      <w:numFmt w:val="lowerLetter"/>
      <w:lvlText w:val="%8."/>
      <w:lvlJc w:val="left"/>
      <w:pPr>
        <w:ind w:left="5400" w:hanging="360"/>
      </w:pPr>
      <w:rPr>
        <w:rFonts w:hint="default"/>
      </w:rPr>
    </w:lvl>
    <w:lvl w:ilvl="8">
      <w:start w:val="1"/>
      <w:numFmt w:val="lowerRoman"/>
      <w:lvlText w:val="%9."/>
      <w:lvlJc w:val="right"/>
      <w:pPr>
        <w:ind w:left="6120" w:hanging="180"/>
      </w:pPr>
      <w:rPr>
        <w:rFonts w:hint="default"/>
      </w:rPr>
    </w:lvl>
  </w:abstractNum>
  <w:abstractNum w:abstractNumId="9" w15:restartNumberingAfterBreak="0">
    <w:nsid w:val="5A0F3178"/>
    <w:multiLevelType w:val="multilevel"/>
    <w:tmpl w:val="063EF7AA"/>
    <w:lvl w:ilvl="0">
      <w:start w:val="13"/>
      <w:numFmt w:val="decimal"/>
      <w:lvlText w:val="%1."/>
      <w:lvlJc w:val="left"/>
      <w:pPr>
        <w:ind w:left="360" w:hanging="360"/>
      </w:pPr>
      <w:rPr>
        <w:rFonts w:ascii="Arial" w:hAnsi="Arial" w:hint="default"/>
        <w:b w:val="0"/>
        <w:i w:val="0"/>
        <w:color w:val="000000"/>
        <w:sz w:val="24"/>
      </w:rPr>
    </w:lvl>
    <w:lvl w:ilvl="1">
      <w:start w:val="1"/>
      <w:numFmt w:val="lowerRoman"/>
      <w:lvlText w:val="%2."/>
      <w:lvlJc w:val="right"/>
      <w:pPr>
        <w:ind w:left="1080" w:hanging="360"/>
      </w:pPr>
      <w:rPr>
        <w:rFonts w:hint="default"/>
        <w:b w:val="0"/>
      </w:rPr>
    </w:lvl>
    <w:lvl w:ilvl="2">
      <w:start w:val="1"/>
      <w:numFmt w:val="lowerRoman"/>
      <w:lvlText w:val="%3."/>
      <w:lvlJc w:val="right"/>
      <w:pPr>
        <w:ind w:left="1800" w:hanging="180"/>
      </w:pPr>
      <w:rPr>
        <w:rFonts w:hint="default"/>
      </w:rPr>
    </w:lvl>
    <w:lvl w:ilvl="3">
      <w:start w:val="1"/>
      <w:numFmt w:val="decimal"/>
      <w:lvlText w:val="%4."/>
      <w:lvlJc w:val="left"/>
      <w:pPr>
        <w:ind w:left="2520" w:hanging="360"/>
      </w:pPr>
      <w:rPr>
        <w:rFonts w:hint="default"/>
      </w:rPr>
    </w:lvl>
    <w:lvl w:ilvl="4">
      <w:start w:val="1"/>
      <w:numFmt w:val="lowerLetter"/>
      <w:lvlText w:val="%5."/>
      <w:lvlJc w:val="left"/>
      <w:pPr>
        <w:ind w:left="3240" w:hanging="360"/>
      </w:pPr>
      <w:rPr>
        <w:rFonts w:hint="default"/>
      </w:rPr>
    </w:lvl>
    <w:lvl w:ilvl="5">
      <w:start w:val="1"/>
      <w:numFmt w:val="lowerRoman"/>
      <w:lvlText w:val="%6."/>
      <w:lvlJc w:val="right"/>
      <w:pPr>
        <w:ind w:left="3960" w:hanging="180"/>
      </w:pPr>
      <w:rPr>
        <w:rFonts w:hint="default"/>
      </w:rPr>
    </w:lvl>
    <w:lvl w:ilvl="6">
      <w:start w:val="1"/>
      <w:numFmt w:val="decimal"/>
      <w:lvlText w:val="%7."/>
      <w:lvlJc w:val="left"/>
      <w:pPr>
        <w:ind w:left="4680" w:hanging="360"/>
      </w:pPr>
      <w:rPr>
        <w:rFonts w:hint="default"/>
      </w:rPr>
    </w:lvl>
    <w:lvl w:ilvl="7">
      <w:start w:val="1"/>
      <w:numFmt w:val="lowerLetter"/>
      <w:lvlText w:val="%8."/>
      <w:lvlJc w:val="left"/>
      <w:pPr>
        <w:ind w:left="5400" w:hanging="360"/>
      </w:pPr>
      <w:rPr>
        <w:rFonts w:hint="default"/>
      </w:rPr>
    </w:lvl>
    <w:lvl w:ilvl="8">
      <w:start w:val="1"/>
      <w:numFmt w:val="lowerRoman"/>
      <w:lvlText w:val="%9."/>
      <w:lvlJc w:val="right"/>
      <w:pPr>
        <w:ind w:left="6120" w:hanging="180"/>
      </w:pPr>
      <w:rPr>
        <w:rFonts w:hint="default"/>
      </w:rPr>
    </w:lvl>
  </w:abstractNum>
  <w:abstractNum w:abstractNumId="10" w15:restartNumberingAfterBreak="0">
    <w:nsid w:val="63127C19"/>
    <w:multiLevelType w:val="hybridMultilevel"/>
    <w:tmpl w:val="2D72F3C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64D45680"/>
    <w:multiLevelType w:val="multilevel"/>
    <w:tmpl w:val="799E1044"/>
    <w:lvl w:ilvl="0">
      <w:start w:val="12"/>
      <w:numFmt w:val="decimal"/>
      <w:lvlText w:val="%1."/>
      <w:lvlJc w:val="left"/>
      <w:pPr>
        <w:ind w:left="360" w:hanging="360"/>
      </w:pPr>
      <w:rPr>
        <w:rFonts w:ascii="Arial" w:hAnsi="Arial" w:hint="default"/>
        <w:b w:val="0"/>
        <w:i w:val="0"/>
        <w:color w:val="000000"/>
        <w:sz w:val="24"/>
      </w:rPr>
    </w:lvl>
    <w:lvl w:ilvl="1">
      <w:start w:val="1"/>
      <w:numFmt w:val="lowerRoman"/>
      <w:lvlText w:val="%2."/>
      <w:lvlJc w:val="right"/>
      <w:pPr>
        <w:ind w:left="1080" w:hanging="360"/>
      </w:pPr>
      <w:rPr>
        <w:rFonts w:hint="default"/>
        <w:b w:val="0"/>
      </w:rPr>
    </w:lvl>
    <w:lvl w:ilvl="2">
      <w:start w:val="1"/>
      <w:numFmt w:val="lowerRoman"/>
      <w:lvlText w:val="%3."/>
      <w:lvlJc w:val="right"/>
      <w:pPr>
        <w:ind w:left="1800" w:hanging="180"/>
      </w:pPr>
      <w:rPr>
        <w:rFonts w:hint="default"/>
      </w:rPr>
    </w:lvl>
    <w:lvl w:ilvl="3">
      <w:start w:val="1"/>
      <w:numFmt w:val="decimal"/>
      <w:lvlText w:val="%4."/>
      <w:lvlJc w:val="left"/>
      <w:pPr>
        <w:ind w:left="2520" w:hanging="360"/>
      </w:pPr>
      <w:rPr>
        <w:rFonts w:hint="default"/>
      </w:rPr>
    </w:lvl>
    <w:lvl w:ilvl="4">
      <w:start w:val="1"/>
      <w:numFmt w:val="lowerLetter"/>
      <w:lvlText w:val="%5."/>
      <w:lvlJc w:val="left"/>
      <w:pPr>
        <w:ind w:left="3240" w:hanging="360"/>
      </w:pPr>
      <w:rPr>
        <w:rFonts w:hint="default"/>
      </w:rPr>
    </w:lvl>
    <w:lvl w:ilvl="5">
      <w:start w:val="1"/>
      <w:numFmt w:val="lowerRoman"/>
      <w:lvlText w:val="%6."/>
      <w:lvlJc w:val="right"/>
      <w:pPr>
        <w:ind w:left="3960" w:hanging="180"/>
      </w:pPr>
      <w:rPr>
        <w:rFonts w:hint="default"/>
      </w:rPr>
    </w:lvl>
    <w:lvl w:ilvl="6">
      <w:start w:val="1"/>
      <w:numFmt w:val="decimal"/>
      <w:lvlText w:val="%7."/>
      <w:lvlJc w:val="left"/>
      <w:pPr>
        <w:ind w:left="4680" w:hanging="360"/>
      </w:pPr>
      <w:rPr>
        <w:rFonts w:hint="default"/>
      </w:rPr>
    </w:lvl>
    <w:lvl w:ilvl="7">
      <w:start w:val="1"/>
      <w:numFmt w:val="lowerLetter"/>
      <w:lvlText w:val="%8."/>
      <w:lvlJc w:val="left"/>
      <w:pPr>
        <w:ind w:left="5400" w:hanging="360"/>
      </w:pPr>
      <w:rPr>
        <w:rFonts w:hint="default"/>
      </w:rPr>
    </w:lvl>
    <w:lvl w:ilvl="8">
      <w:start w:val="1"/>
      <w:numFmt w:val="lowerRoman"/>
      <w:lvlText w:val="%9."/>
      <w:lvlJc w:val="right"/>
      <w:pPr>
        <w:ind w:left="6120" w:hanging="180"/>
      </w:pPr>
      <w:rPr>
        <w:rFonts w:hint="default"/>
      </w:rPr>
    </w:lvl>
  </w:abstractNum>
  <w:abstractNum w:abstractNumId="12" w15:restartNumberingAfterBreak="0">
    <w:nsid w:val="6A9F2B3C"/>
    <w:multiLevelType w:val="multilevel"/>
    <w:tmpl w:val="4C5820D8"/>
    <w:lvl w:ilvl="0">
      <w:start w:val="1"/>
      <w:numFmt w:val="decimal"/>
      <w:pStyle w:val="Numberedlist"/>
      <w:lvlText w:val="%1."/>
      <w:lvlJc w:val="left"/>
      <w:pPr>
        <w:ind w:left="720" w:hanging="360"/>
      </w:pPr>
      <w:rPr>
        <w:rFonts w:ascii="Arial" w:hAnsi="Aria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3" w15:restartNumberingAfterBreak="0">
    <w:nsid w:val="798365C6"/>
    <w:multiLevelType w:val="multilevel"/>
    <w:tmpl w:val="04F44F60"/>
    <w:lvl w:ilvl="0">
      <w:start w:val="11"/>
      <w:numFmt w:val="decimal"/>
      <w:pStyle w:val="ListParagraph"/>
      <w:lvlText w:val="%1."/>
      <w:lvlJc w:val="left"/>
      <w:pPr>
        <w:ind w:left="360" w:hanging="360"/>
      </w:pPr>
      <w:rPr>
        <w:rFonts w:ascii="Arial" w:hAnsi="Arial" w:hint="default"/>
        <w:color w:val="000000"/>
        <w:sz w:val="24"/>
      </w:rPr>
    </w:lvl>
    <w:lvl w:ilvl="1">
      <w:start w:val="1"/>
      <w:numFmt w:val="lowerLetter"/>
      <w:lvlText w:val="%2."/>
      <w:lvlJc w:val="left"/>
      <w:pPr>
        <w:ind w:left="1080" w:hanging="360"/>
      </w:pPr>
      <w:rPr>
        <w:rFonts w:hint="default"/>
      </w:rPr>
    </w:lvl>
    <w:lvl w:ilvl="2">
      <w:start w:val="1"/>
      <w:numFmt w:val="lowerRoman"/>
      <w:lvlText w:val="%3."/>
      <w:lvlJc w:val="right"/>
      <w:pPr>
        <w:ind w:left="1800" w:hanging="180"/>
      </w:pPr>
      <w:rPr>
        <w:rFonts w:hint="default"/>
      </w:rPr>
    </w:lvl>
    <w:lvl w:ilvl="3">
      <w:start w:val="1"/>
      <w:numFmt w:val="decimal"/>
      <w:lvlText w:val="%4."/>
      <w:lvlJc w:val="left"/>
      <w:pPr>
        <w:ind w:left="2520" w:hanging="360"/>
      </w:pPr>
      <w:rPr>
        <w:rFonts w:hint="default"/>
      </w:rPr>
    </w:lvl>
    <w:lvl w:ilvl="4">
      <w:start w:val="1"/>
      <w:numFmt w:val="lowerLetter"/>
      <w:lvlText w:val="%5."/>
      <w:lvlJc w:val="left"/>
      <w:pPr>
        <w:ind w:left="3240" w:hanging="360"/>
      </w:pPr>
      <w:rPr>
        <w:rFonts w:hint="default"/>
      </w:rPr>
    </w:lvl>
    <w:lvl w:ilvl="5">
      <w:start w:val="1"/>
      <w:numFmt w:val="lowerRoman"/>
      <w:lvlText w:val="%6."/>
      <w:lvlJc w:val="right"/>
      <w:pPr>
        <w:ind w:left="3960" w:hanging="180"/>
      </w:pPr>
      <w:rPr>
        <w:rFonts w:hint="default"/>
      </w:rPr>
    </w:lvl>
    <w:lvl w:ilvl="6">
      <w:start w:val="1"/>
      <w:numFmt w:val="decimal"/>
      <w:lvlText w:val="%7."/>
      <w:lvlJc w:val="left"/>
      <w:pPr>
        <w:ind w:left="4680" w:hanging="360"/>
      </w:pPr>
      <w:rPr>
        <w:rFonts w:hint="default"/>
      </w:rPr>
    </w:lvl>
    <w:lvl w:ilvl="7">
      <w:start w:val="1"/>
      <w:numFmt w:val="lowerLetter"/>
      <w:lvlText w:val="%8."/>
      <w:lvlJc w:val="left"/>
      <w:pPr>
        <w:ind w:left="5400" w:hanging="360"/>
      </w:pPr>
      <w:rPr>
        <w:rFonts w:hint="default"/>
      </w:rPr>
    </w:lvl>
    <w:lvl w:ilvl="8">
      <w:start w:val="1"/>
      <w:numFmt w:val="lowerRoman"/>
      <w:lvlText w:val="%9."/>
      <w:lvlJc w:val="right"/>
      <w:pPr>
        <w:ind w:left="6120" w:hanging="180"/>
      </w:pPr>
      <w:rPr>
        <w:rFonts w:hint="default"/>
      </w:rPr>
    </w:lvl>
  </w:abstractNum>
  <w:abstractNum w:abstractNumId="14" w15:restartNumberingAfterBreak="0">
    <w:nsid w:val="7CBE53C4"/>
    <w:multiLevelType w:val="multilevel"/>
    <w:tmpl w:val="472CE572"/>
    <w:lvl w:ilvl="0">
      <w:start w:val="1"/>
      <w:numFmt w:val="bullet"/>
      <w:lvlText w:val=""/>
      <w:lvlJc w:val="left"/>
      <w:pPr>
        <w:ind w:left="720" w:hanging="360"/>
      </w:pPr>
      <w:rPr>
        <w:rFonts w:ascii="Symbol" w:hAnsi="Symbol" w:hint="default"/>
        <w:b w:val="0"/>
        <w:i w:val="0"/>
        <w:color w:val="000000"/>
        <w:sz w:val="24"/>
      </w:rPr>
    </w:lvl>
    <w:lvl w:ilvl="1">
      <w:start w:val="1"/>
      <w:numFmt w:val="lowerRoman"/>
      <w:lvlText w:val="%2."/>
      <w:lvlJc w:val="right"/>
      <w:pPr>
        <w:ind w:left="1440" w:hanging="360"/>
      </w:pPr>
      <w:rPr>
        <w:rFonts w:hint="default"/>
        <w:b w:val="0"/>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num w:numId="1" w16cid:durableId="1450854030">
    <w:abstractNumId w:val="0"/>
  </w:num>
  <w:num w:numId="2" w16cid:durableId="1009412161">
    <w:abstractNumId w:val="5"/>
  </w:num>
  <w:num w:numId="3" w16cid:durableId="2041280933">
    <w:abstractNumId w:val="1"/>
  </w:num>
  <w:num w:numId="4" w16cid:durableId="37707020">
    <w:abstractNumId w:val="12"/>
  </w:num>
  <w:num w:numId="5" w16cid:durableId="1001853735">
    <w:abstractNumId w:val="6"/>
  </w:num>
  <w:num w:numId="6" w16cid:durableId="1146238993">
    <w:abstractNumId w:val="14"/>
  </w:num>
  <w:num w:numId="7" w16cid:durableId="1741057642">
    <w:abstractNumId w:val="2"/>
    <w:lvlOverride w:ilvl="0">
      <w:lvl w:ilvl="0">
        <w:start w:val="13"/>
        <w:numFmt w:val="decimal"/>
        <w:lvlText w:val="%1."/>
        <w:lvlJc w:val="left"/>
        <w:pPr>
          <w:ind w:left="360" w:hanging="360"/>
        </w:pPr>
        <w:rPr>
          <w:rFonts w:ascii="Arial" w:hAnsi="Arial" w:hint="default"/>
          <w:color w:val="000000"/>
          <w:sz w:val="24"/>
        </w:rPr>
      </w:lvl>
    </w:lvlOverride>
    <w:lvlOverride w:ilvl="1">
      <w:lvl w:ilvl="1">
        <w:start w:val="1"/>
        <w:numFmt w:val="lowerLetter"/>
        <w:lvlText w:val="%2."/>
        <w:lvlJc w:val="left"/>
        <w:pPr>
          <w:ind w:left="1080" w:hanging="360"/>
        </w:pPr>
        <w:rPr>
          <w:rFonts w:hint="default"/>
        </w:rPr>
      </w:lvl>
    </w:lvlOverride>
    <w:lvlOverride w:ilvl="2">
      <w:lvl w:ilvl="2">
        <w:start w:val="1"/>
        <w:numFmt w:val="lowerRoman"/>
        <w:lvlText w:val="%3."/>
        <w:lvlJc w:val="right"/>
        <w:pPr>
          <w:ind w:left="1800" w:hanging="180"/>
        </w:pPr>
        <w:rPr>
          <w:rFonts w:hint="default"/>
        </w:rPr>
      </w:lvl>
    </w:lvlOverride>
    <w:lvlOverride w:ilvl="3">
      <w:lvl w:ilvl="3">
        <w:start w:val="1"/>
        <w:numFmt w:val="decimal"/>
        <w:lvlText w:val="%4."/>
        <w:lvlJc w:val="left"/>
        <w:pPr>
          <w:ind w:left="2520" w:hanging="360"/>
        </w:pPr>
        <w:rPr>
          <w:rFonts w:hint="default"/>
        </w:rPr>
      </w:lvl>
    </w:lvlOverride>
    <w:lvlOverride w:ilvl="4">
      <w:lvl w:ilvl="4">
        <w:start w:val="1"/>
        <w:numFmt w:val="lowerLetter"/>
        <w:lvlText w:val="%5."/>
        <w:lvlJc w:val="left"/>
        <w:pPr>
          <w:ind w:left="3240" w:hanging="360"/>
        </w:pPr>
        <w:rPr>
          <w:rFonts w:hint="default"/>
        </w:rPr>
      </w:lvl>
    </w:lvlOverride>
    <w:lvlOverride w:ilvl="5">
      <w:lvl w:ilvl="5">
        <w:start w:val="1"/>
        <w:numFmt w:val="lowerRoman"/>
        <w:lvlText w:val="%6."/>
        <w:lvlJc w:val="right"/>
        <w:pPr>
          <w:ind w:left="3960" w:hanging="180"/>
        </w:pPr>
        <w:rPr>
          <w:rFonts w:hint="default"/>
        </w:rPr>
      </w:lvl>
    </w:lvlOverride>
    <w:lvlOverride w:ilvl="6">
      <w:lvl w:ilvl="6">
        <w:start w:val="1"/>
        <w:numFmt w:val="decimal"/>
        <w:lvlText w:val="%7."/>
        <w:lvlJc w:val="left"/>
        <w:pPr>
          <w:ind w:left="4680" w:hanging="360"/>
        </w:pPr>
        <w:rPr>
          <w:rFonts w:hint="default"/>
        </w:rPr>
      </w:lvl>
    </w:lvlOverride>
    <w:lvlOverride w:ilvl="7">
      <w:lvl w:ilvl="7">
        <w:start w:val="1"/>
        <w:numFmt w:val="lowerLetter"/>
        <w:lvlText w:val="%8."/>
        <w:lvlJc w:val="left"/>
        <w:pPr>
          <w:ind w:left="5400" w:hanging="360"/>
        </w:pPr>
        <w:rPr>
          <w:rFonts w:hint="default"/>
        </w:rPr>
      </w:lvl>
    </w:lvlOverride>
    <w:lvlOverride w:ilvl="8">
      <w:lvl w:ilvl="8">
        <w:start w:val="1"/>
        <w:numFmt w:val="lowerRoman"/>
        <w:lvlText w:val="%9."/>
        <w:lvlJc w:val="right"/>
        <w:pPr>
          <w:ind w:left="6120" w:hanging="180"/>
        </w:pPr>
        <w:rPr>
          <w:rFonts w:hint="default"/>
        </w:rPr>
      </w:lvl>
    </w:lvlOverride>
  </w:num>
  <w:num w:numId="8" w16cid:durableId="1565146424">
    <w:abstractNumId w:val="9"/>
  </w:num>
  <w:num w:numId="9" w16cid:durableId="1726028682">
    <w:abstractNumId w:val="2"/>
    <w:lvlOverride w:ilvl="0">
      <w:lvl w:ilvl="0">
        <w:start w:val="19"/>
        <w:numFmt w:val="decimal"/>
        <w:lvlText w:val="%1."/>
        <w:lvlJc w:val="left"/>
        <w:pPr>
          <w:ind w:left="360" w:hanging="360"/>
        </w:pPr>
        <w:rPr>
          <w:rFonts w:ascii="Arial" w:hAnsi="Arial" w:hint="default"/>
          <w:b w:val="0"/>
          <w:bCs/>
          <w:color w:val="000000"/>
          <w:sz w:val="24"/>
        </w:rPr>
      </w:lvl>
    </w:lvlOverride>
    <w:lvlOverride w:ilvl="1">
      <w:lvl w:ilvl="1">
        <w:start w:val="1"/>
        <w:numFmt w:val="lowerLetter"/>
        <w:lvlText w:val="%2."/>
        <w:lvlJc w:val="left"/>
        <w:pPr>
          <w:ind w:left="1080" w:hanging="360"/>
        </w:pPr>
        <w:rPr>
          <w:rFonts w:hint="default"/>
        </w:rPr>
      </w:lvl>
    </w:lvlOverride>
    <w:lvlOverride w:ilvl="2">
      <w:lvl w:ilvl="2">
        <w:start w:val="1"/>
        <w:numFmt w:val="lowerRoman"/>
        <w:lvlText w:val="%3."/>
        <w:lvlJc w:val="right"/>
        <w:pPr>
          <w:ind w:left="1800" w:hanging="180"/>
        </w:pPr>
        <w:rPr>
          <w:rFonts w:hint="default"/>
        </w:rPr>
      </w:lvl>
    </w:lvlOverride>
    <w:lvlOverride w:ilvl="3">
      <w:lvl w:ilvl="3">
        <w:start w:val="1"/>
        <w:numFmt w:val="decimal"/>
        <w:lvlText w:val="%4."/>
        <w:lvlJc w:val="left"/>
        <w:pPr>
          <w:ind w:left="2520" w:hanging="360"/>
        </w:pPr>
        <w:rPr>
          <w:rFonts w:hint="default"/>
        </w:rPr>
      </w:lvl>
    </w:lvlOverride>
    <w:lvlOverride w:ilvl="4">
      <w:lvl w:ilvl="4">
        <w:start w:val="1"/>
        <w:numFmt w:val="lowerLetter"/>
        <w:lvlText w:val="%5."/>
        <w:lvlJc w:val="left"/>
        <w:pPr>
          <w:ind w:left="3240" w:hanging="360"/>
        </w:pPr>
        <w:rPr>
          <w:rFonts w:hint="default"/>
        </w:rPr>
      </w:lvl>
    </w:lvlOverride>
    <w:lvlOverride w:ilvl="5">
      <w:lvl w:ilvl="5">
        <w:start w:val="1"/>
        <w:numFmt w:val="lowerRoman"/>
        <w:lvlText w:val="%6."/>
        <w:lvlJc w:val="right"/>
        <w:pPr>
          <w:ind w:left="3960" w:hanging="180"/>
        </w:pPr>
        <w:rPr>
          <w:rFonts w:hint="default"/>
        </w:rPr>
      </w:lvl>
    </w:lvlOverride>
    <w:lvlOverride w:ilvl="6">
      <w:lvl w:ilvl="6">
        <w:start w:val="1"/>
        <w:numFmt w:val="decimal"/>
        <w:lvlText w:val="%7."/>
        <w:lvlJc w:val="left"/>
        <w:pPr>
          <w:ind w:left="4680" w:hanging="360"/>
        </w:pPr>
        <w:rPr>
          <w:rFonts w:hint="default"/>
        </w:rPr>
      </w:lvl>
    </w:lvlOverride>
    <w:lvlOverride w:ilvl="7">
      <w:lvl w:ilvl="7">
        <w:start w:val="1"/>
        <w:numFmt w:val="lowerLetter"/>
        <w:lvlText w:val="%8."/>
        <w:lvlJc w:val="left"/>
        <w:pPr>
          <w:ind w:left="5400" w:hanging="360"/>
        </w:pPr>
        <w:rPr>
          <w:rFonts w:hint="default"/>
        </w:rPr>
      </w:lvl>
    </w:lvlOverride>
    <w:lvlOverride w:ilvl="8">
      <w:lvl w:ilvl="8">
        <w:start w:val="1"/>
        <w:numFmt w:val="lowerRoman"/>
        <w:lvlText w:val="%9."/>
        <w:lvlJc w:val="right"/>
        <w:pPr>
          <w:ind w:left="6120" w:hanging="180"/>
        </w:pPr>
        <w:rPr>
          <w:rFonts w:hint="default"/>
        </w:rPr>
      </w:lvl>
    </w:lvlOverride>
  </w:num>
  <w:num w:numId="10" w16cid:durableId="613680196">
    <w:abstractNumId w:val="10"/>
  </w:num>
  <w:num w:numId="11" w16cid:durableId="1333875380">
    <w:abstractNumId w:val="3"/>
  </w:num>
  <w:num w:numId="12" w16cid:durableId="807090737">
    <w:abstractNumId w:val="13"/>
  </w:num>
  <w:num w:numId="13" w16cid:durableId="1169952811">
    <w:abstractNumId w:val="11"/>
  </w:num>
  <w:num w:numId="14" w16cid:durableId="296836182">
    <w:abstractNumId w:val="4"/>
  </w:num>
  <w:num w:numId="15" w16cid:durableId="484979830">
    <w:abstractNumId w:val="8"/>
  </w:num>
  <w:num w:numId="16" w16cid:durableId="1237740924">
    <w:abstractNumId w:val="13"/>
  </w:num>
  <w:num w:numId="17" w16cid:durableId="1498110098">
    <w:abstractNumId w:val="13"/>
    <w:lvlOverride w:ilvl="0">
      <w:startOverride w:val="2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16cid:durableId="1126042514">
    <w:abstractNumId w:val="13"/>
    <w:lvlOverride w:ilvl="0">
      <w:startOverride w:val="1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16cid:durableId="1927300595">
    <w:abstractNumId w:val="7"/>
  </w:num>
  <w:num w:numId="20" w16cid:durableId="2081292370">
    <w:abstractNumId w:val="13"/>
    <w:lvlOverride w:ilvl="0">
      <w:startOverride w:val="2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stylePaneFormatFilter w:val="B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1"/>
  <w:stylePaneSortMethod w:val="0000"/>
  <w:documentProtection w:edit="trackedChanges" w:enforcement="0"/>
  <w:defaultTabStop w:val="720"/>
  <w:noPunctuationKerning/>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B3B71"/>
    <w:rsid w:val="00010AE7"/>
    <w:rsid w:val="000117D4"/>
    <w:rsid w:val="00025250"/>
    <w:rsid w:val="000314D7"/>
    <w:rsid w:val="00032861"/>
    <w:rsid w:val="0003354F"/>
    <w:rsid w:val="00034054"/>
    <w:rsid w:val="00045241"/>
    <w:rsid w:val="00045F8B"/>
    <w:rsid w:val="00046D2B"/>
    <w:rsid w:val="00056263"/>
    <w:rsid w:val="0006119F"/>
    <w:rsid w:val="00064D8A"/>
    <w:rsid w:val="00064F82"/>
    <w:rsid w:val="00066510"/>
    <w:rsid w:val="00071367"/>
    <w:rsid w:val="00077523"/>
    <w:rsid w:val="00077C82"/>
    <w:rsid w:val="0009789A"/>
    <w:rsid w:val="00097EAE"/>
    <w:rsid w:val="000B00F7"/>
    <w:rsid w:val="000B11D5"/>
    <w:rsid w:val="000B1DFC"/>
    <w:rsid w:val="000B2BCD"/>
    <w:rsid w:val="000C089F"/>
    <w:rsid w:val="000C3928"/>
    <w:rsid w:val="000C500B"/>
    <w:rsid w:val="000C5E8E"/>
    <w:rsid w:val="000E40A7"/>
    <w:rsid w:val="000F4751"/>
    <w:rsid w:val="000F6BBB"/>
    <w:rsid w:val="00100431"/>
    <w:rsid w:val="0010406B"/>
    <w:rsid w:val="0010524C"/>
    <w:rsid w:val="00111FB1"/>
    <w:rsid w:val="00113418"/>
    <w:rsid w:val="001144F9"/>
    <w:rsid w:val="00121F34"/>
    <w:rsid w:val="00122EFB"/>
    <w:rsid w:val="0012436A"/>
    <w:rsid w:val="0012553E"/>
    <w:rsid w:val="001356F1"/>
    <w:rsid w:val="00136994"/>
    <w:rsid w:val="0014128E"/>
    <w:rsid w:val="001419E9"/>
    <w:rsid w:val="00151888"/>
    <w:rsid w:val="00153D59"/>
    <w:rsid w:val="00154095"/>
    <w:rsid w:val="00160E31"/>
    <w:rsid w:val="00170A2D"/>
    <w:rsid w:val="00175728"/>
    <w:rsid w:val="001808BC"/>
    <w:rsid w:val="00181190"/>
    <w:rsid w:val="00182B81"/>
    <w:rsid w:val="0018619D"/>
    <w:rsid w:val="0019755E"/>
    <w:rsid w:val="001A011E"/>
    <w:rsid w:val="001A066A"/>
    <w:rsid w:val="001A0700"/>
    <w:rsid w:val="001A13E6"/>
    <w:rsid w:val="001A5731"/>
    <w:rsid w:val="001A6F54"/>
    <w:rsid w:val="001B2BBF"/>
    <w:rsid w:val="001B322D"/>
    <w:rsid w:val="001B42C3"/>
    <w:rsid w:val="001C272F"/>
    <w:rsid w:val="001C2810"/>
    <w:rsid w:val="001C2958"/>
    <w:rsid w:val="001C49BC"/>
    <w:rsid w:val="001C5D5E"/>
    <w:rsid w:val="001C727A"/>
    <w:rsid w:val="001C7952"/>
    <w:rsid w:val="001D006C"/>
    <w:rsid w:val="001D5870"/>
    <w:rsid w:val="001D678D"/>
    <w:rsid w:val="001D68E5"/>
    <w:rsid w:val="001D7920"/>
    <w:rsid w:val="001E03F8"/>
    <w:rsid w:val="001E1678"/>
    <w:rsid w:val="001E3376"/>
    <w:rsid w:val="001E574F"/>
    <w:rsid w:val="001F2CF6"/>
    <w:rsid w:val="002002AA"/>
    <w:rsid w:val="00202C80"/>
    <w:rsid w:val="00204FCB"/>
    <w:rsid w:val="002069B3"/>
    <w:rsid w:val="00210749"/>
    <w:rsid w:val="002312EA"/>
    <w:rsid w:val="002329CF"/>
    <w:rsid w:val="00232F5B"/>
    <w:rsid w:val="00246CD4"/>
    <w:rsid w:val="00247C29"/>
    <w:rsid w:val="0025060F"/>
    <w:rsid w:val="00252142"/>
    <w:rsid w:val="00252BE3"/>
    <w:rsid w:val="00254B94"/>
    <w:rsid w:val="00260467"/>
    <w:rsid w:val="00261BE6"/>
    <w:rsid w:val="00263EA3"/>
    <w:rsid w:val="00267016"/>
    <w:rsid w:val="00267F98"/>
    <w:rsid w:val="00270D5A"/>
    <w:rsid w:val="00284F85"/>
    <w:rsid w:val="002870C3"/>
    <w:rsid w:val="00290915"/>
    <w:rsid w:val="00293CC5"/>
    <w:rsid w:val="00296CA2"/>
    <w:rsid w:val="002A1912"/>
    <w:rsid w:val="002A22E2"/>
    <w:rsid w:val="002B190E"/>
    <w:rsid w:val="002B6836"/>
    <w:rsid w:val="002C359F"/>
    <w:rsid w:val="002C370B"/>
    <w:rsid w:val="002C64F7"/>
    <w:rsid w:val="002D7008"/>
    <w:rsid w:val="002D7275"/>
    <w:rsid w:val="002E0E86"/>
    <w:rsid w:val="002E1271"/>
    <w:rsid w:val="002E5DF6"/>
    <w:rsid w:val="002F41F2"/>
    <w:rsid w:val="00301BF3"/>
    <w:rsid w:val="0030208D"/>
    <w:rsid w:val="00307618"/>
    <w:rsid w:val="0030782B"/>
    <w:rsid w:val="00310FE6"/>
    <w:rsid w:val="00322F79"/>
    <w:rsid w:val="00323418"/>
    <w:rsid w:val="00327A04"/>
    <w:rsid w:val="00333997"/>
    <w:rsid w:val="003357BF"/>
    <w:rsid w:val="003503AE"/>
    <w:rsid w:val="003551F5"/>
    <w:rsid w:val="00364FAD"/>
    <w:rsid w:val="0036611E"/>
    <w:rsid w:val="00367108"/>
    <w:rsid w:val="0036738F"/>
    <w:rsid w:val="0036759C"/>
    <w:rsid w:val="00367739"/>
    <w:rsid w:val="00367AE5"/>
    <w:rsid w:val="00367D71"/>
    <w:rsid w:val="00371A7E"/>
    <w:rsid w:val="0037550B"/>
    <w:rsid w:val="00376597"/>
    <w:rsid w:val="0038150A"/>
    <w:rsid w:val="00390B75"/>
    <w:rsid w:val="00390EBC"/>
    <w:rsid w:val="0039108F"/>
    <w:rsid w:val="00393098"/>
    <w:rsid w:val="00395AC7"/>
    <w:rsid w:val="0039652E"/>
    <w:rsid w:val="003A3F95"/>
    <w:rsid w:val="003B1586"/>
    <w:rsid w:val="003B6E75"/>
    <w:rsid w:val="003B7DA1"/>
    <w:rsid w:val="003C4E74"/>
    <w:rsid w:val="003D003A"/>
    <w:rsid w:val="003D0379"/>
    <w:rsid w:val="003D2574"/>
    <w:rsid w:val="003D4C59"/>
    <w:rsid w:val="003E32D5"/>
    <w:rsid w:val="003F4267"/>
    <w:rsid w:val="00404032"/>
    <w:rsid w:val="0040736F"/>
    <w:rsid w:val="00412758"/>
    <w:rsid w:val="00412C1F"/>
    <w:rsid w:val="00421CB2"/>
    <w:rsid w:val="004235B8"/>
    <w:rsid w:val="004268B9"/>
    <w:rsid w:val="00433B96"/>
    <w:rsid w:val="0043463F"/>
    <w:rsid w:val="004440F1"/>
    <w:rsid w:val="004456DD"/>
    <w:rsid w:val="00446CDF"/>
    <w:rsid w:val="004503D7"/>
    <w:rsid w:val="004521B7"/>
    <w:rsid w:val="00454527"/>
    <w:rsid w:val="004548E0"/>
    <w:rsid w:val="00462AB5"/>
    <w:rsid w:val="00462D22"/>
    <w:rsid w:val="00465EAF"/>
    <w:rsid w:val="004729CC"/>
    <w:rsid w:val="004738C5"/>
    <w:rsid w:val="0047554F"/>
    <w:rsid w:val="004762B5"/>
    <w:rsid w:val="00477124"/>
    <w:rsid w:val="0047737B"/>
    <w:rsid w:val="00477DA6"/>
    <w:rsid w:val="004823D4"/>
    <w:rsid w:val="00485FDD"/>
    <w:rsid w:val="00491046"/>
    <w:rsid w:val="00492EAE"/>
    <w:rsid w:val="00494504"/>
    <w:rsid w:val="00495E07"/>
    <w:rsid w:val="00496078"/>
    <w:rsid w:val="004A2AC7"/>
    <w:rsid w:val="004A6D2F"/>
    <w:rsid w:val="004B0B71"/>
    <w:rsid w:val="004B11AE"/>
    <w:rsid w:val="004B1A3A"/>
    <w:rsid w:val="004C2887"/>
    <w:rsid w:val="004C6B2E"/>
    <w:rsid w:val="004C78F7"/>
    <w:rsid w:val="004D2626"/>
    <w:rsid w:val="004D6E26"/>
    <w:rsid w:val="004D77D3"/>
    <w:rsid w:val="004E0F4E"/>
    <w:rsid w:val="004E2452"/>
    <w:rsid w:val="004E2959"/>
    <w:rsid w:val="004E5EBF"/>
    <w:rsid w:val="004E6811"/>
    <w:rsid w:val="004F20EF"/>
    <w:rsid w:val="005002A4"/>
    <w:rsid w:val="0050321C"/>
    <w:rsid w:val="00507ECC"/>
    <w:rsid w:val="00530CCA"/>
    <w:rsid w:val="00535689"/>
    <w:rsid w:val="00543048"/>
    <w:rsid w:val="0054380B"/>
    <w:rsid w:val="00543C06"/>
    <w:rsid w:val="00546456"/>
    <w:rsid w:val="0054712D"/>
    <w:rsid w:val="00547EF6"/>
    <w:rsid w:val="005545C6"/>
    <w:rsid w:val="005570B5"/>
    <w:rsid w:val="0056264A"/>
    <w:rsid w:val="005635C3"/>
    <w:rsid w:val="00567E18"/>
    <w:rsid w:val="00574C7C"/>
    <w:rsid w:val="00575F5F"/>
    <w:rsid w:val="00576AF5"/>
    <w:rsid w:val="00581805"/>
    <w:rsid w:val="00585F76"/>
    <w:rsid w:val="005971D1"/>
    <w:rsid w:val="005A21C0"/>
    <w:rsid w:val="005A34E4"/>
    <w:rsid w:val="005A6610"/>
    <w:rsid w:val="005B17F2"/>
    <w:rsid w:val="005B75D2"/>
    <w:rsid w:val="005B7FB0"/>
    <w:rsid w:val="005C2D04"/>
    <w:rsid w:val="005C35A5"/>
    <w:rsid w:val="005C577C"/>
    <w:rsid w:val="005C63A2"/>
    <w:rsid w:val="005C6ED8"/>
    <w:rsid w:val="005D0621"/>
    <w:rsid w:val="005D1E27"/>
    <w:rsid w:val="005D2A3E"/>
    <w:rsid w:val="005D6BCB"/>
    <w:rsid w:val="005E022E"/>
    <w:rsid w:val="005E5215"/>
    <w:rsid w:val="005F172E"/>
    <w:rsid w:val="005F7F7E"/>
    <w:rsid w:val="00614308"/>
    <w:rsid w:val="00614693"/>
    <w:rsid w:val="00623C2F"/>
    <w:rsid w:val="006276FF"/>
    <w:rsid w:val="00630C67"/>
    <w:rsid w:val="00631827"/>
    <w:rsid w:val="00633578"/>
    <w:rsid w:val="00634FF9"/>
    <w:rsid w:val="00637068"/>
    <w:rsid w:val="0064183D"/>
    <w:rsid w:val="0064308F"/>
    <w:rsid w:val="0064622A"/>
    <w:rsid w:val="006462A9"/>
    <w:rsid w:val="00650811"/>
    <w:rsid w:val="00655339"/>
    <w:rsid w:val="0066020E"/>
    <w:rsid w:val="00661D3E"/>
    <w:rsid w:val="00680697"/>
    <w:rsid w:val="00692627"/>
    <w:rsid w:val="006933D8"/>
    <w:rsid w:val="0069670A"/>
    <w:rsid w:val="006969E7"/>
    <w:rsid w:val="006A3643"/>
    <w:rsid w:val="006A43CA"/>
    <w:rsid w:val="006A44B3"/>
    <w:rsid w:val="006B10C2"/>
    <w:rsid w:val="006B2B33"/>
    <w:rsid w:val="006B3FD0"/>
    <w:rsid w:val="006B627E"/>
    <w:rsid w:val="006C2A29"/>
    <w:rsid w:val="006C2E0C"/>
    <w:rsid w:val="006C4FE9"/>
    <w:rsid w:val="006C64CF"/>
    <w:rsid w:val="006D0ABC"/>
    <w:rsid w:val="006D17B1"/>
    <w:rsid w:val="006D4752"/>
    <w:rsid w:val="006D62C7"/>
    <w:rsid w:val="006D62F4"/>
    <w:rsid w:val="006D708A"/>
    <w:rsid w:val="006E10AE"/>
    <w:rsid w:val="006E14C1"/>
    <w:rsid w:val="006E584B"/>
    <w:rsid w:val="006E7242"/>
    <w:rsid w:val="006F004A"/>
    <w:rsid w:val="006F0292"/>
    <w:rsid w:val="006F27FA"/>
    <w:rsid w:val="006F416B"/>
    <w:rsid w:val="006F519B"/>
    <w:rsid w:val="00700AFE"/>
    <w:rsid w:val="00704029"/>
    <w:rsid w:val="007050DE"/>
    <w:rsid w:val="0071291E"/>
    <w:rsid w:val="00713550"/>
    <w:rsid w:val="00713675"/>
    <w:rsid w:val="0071536D"/>
    <w:rsid w:val="00715823"/>
    <w:rsid w:val="00717B45"/>
    <w:rsid w:val="00721479"/>
    <w:rsid w:val="0072419E"/>
    <w:rsid w:val="0072449C"/>
    <w:rsid w:val="007253EF"/>
    <w:rsid w:val="00727502"/>
    <w:rsid w:val="00731F9A"/>
    <w:rsid w:val="00737B93"/>
    <w:rsid w:val="007413E1"/>
    <w:rsid w:val="0074552E"/>
    <w:rsid w:val="00745BF0"/>
    <w:rsid w:val="0074744F"/>
    <w:rsid w:val="00751EA3"/>
    <w:rsid w:val="007566D8"/>
    <w:rsid w:val="007615FE"/>
    <w:rsid w:val="0076655C"/>
    <w:rsid w:val="007742DC"/>
    <w:rsid w:val="0078445B"/>
    <w:rsid w:val="00791437"/>
    <w:rsid w:val="00793D7A"/>
    <w:rsid w:val="0079631B"/>
    <w:rsid w:val="007A06DE"/>
    <w:rsid w:val="007A6DDA"/>
    <w:rsid w:val="007B0C2C"/>
    <w:rsid w:val="007B278E"/>
    <w:rsid w:val="007B2F86"/>
    <w:rsid w:val="007B5CA2"/>
    <w:rsid w:val="007C0648"/>
    <w:rsid w:val="007C5C23"/>
    <w:rsid w:val="007D2999"/>
    <w:rsid w:val="007D47AE"/>
    <w:rsid w:val="007E2A26"/>
    <w:rsid w:val="007F2348"/>
    <w:rsid w:val="007F4757"/>
    <w:rsid w:val="00803F07"/>
    <w:rsid w:val="0080749A"/>
    <w:rsid w:val="0081044A"/>
    <w:rsid w:val="0081061E"/>
    <w:rsid w:val="00814C78"/>
    <w:rsid w:val="0082098E"/>
    <w:rsid w:val="00821FB8"/>
    <w:rsid w:val="00822ACD"/>
    <w:rsid w:val="0082424C"/>
    <w:rsid w:val="00827EDB"/>
    <w:rsid w:val="00837138"/>
    <w:rsid w:val="00843827"/>
    <w:rsid w:val="00843C9A"/>
    <w:rsid w:val="008475C3"/>
    <w:rsid w:val="008475F3"/>
    <w:rsid w:val="0085005A"/>
    <w:rsid w:val="00853CE2"/>
    <w:rsid w:val="00855C66"/>
    <w:rsid w:val="00865BFF"/>
    <w:rsid w:val="00871EE4"/>
    <w:rsid w:val="00877431"/>
    <w:rsid w:val="00881FE0"/>
    <w:rsid w:val="00884459"/>
    <w:rsid w:val="00893B1D"/>
    <w:rsid w:val="00894AB5"/>
    <w:rsid w:val="008954DF"/>
    <w:rsid w:val="008B293F"/>
    <w:rsid w:val="008B7371"/>
    <w:rsid w:val="008D059E"/>
    <w:rsid w:val="008D0E0C"/>
    <w:rsid w:val="008D3DDB"/>
    <w:rsid w:val="008D41EA"/>
    <w:rsid w:val="008D712F"/>
    <w:rsid w:val="008E48F8"/>
    <w:rsid w:val="008E6748"/>
    <w:rsid w:val="008E739E"/>
    <w:rsid w:val="008F2FA8"/>
    <w:rsid w:val="008F3B04"/>
    <w:rsid w:val="008F55A1"/>
    <w:rsid w:val="008F573F"/>
    <w:rsid w:val="009034EC"/>
    <w:rsid w:val="00912C33"/>
    <w:rsid w:val="0093067A"/>
    <w:rsid w:val="009340E3"/>
    <w:rsid w:val="00941C60"/>
    <w:rsid w:val="00941FD1"/>
    <w:rsid w:val="00944E01"/>
    <w:rsid w:val="00950824"/>
    <w:rsid w:val="00952C11"/>
    <w:rsid w:val="00963957"/>
    <w:rsid w:val="00966D42"/>
    <w:rsid w:val="00971689"/>
    <w:rsid w:val="0097170F"/>
    <w:rsid w:val="0097377B"/>
    <w:rsid w:val="00973E90"/>
    <w:rsid w:val="00975B07"/>
    <w:rsid w:val="00980B4A"/>
    <w:rsid w:val="009845B2"/>
    <w:rsid w:val="009A3BC9"/>
    <w:rsid w:val="009A4C24"/>
    <w:rsid w:val="009A54E3"/>
    <w:rsid w:val="009B01F1"/>
    <w:rsid w:val="009B2A93"/>
    <w:rsid w:val="009B39D6"/>
    <w:rsid w:val="009B3E8A"/>
    <w:rsid w:val="009B4375"/>
    <w:rsid w:val="009C3360"/>
    <w:rsid w:val="009D1618"/>
    <w:rsid w:val="009D526F"/>
    <w:rsid w:val="009D7A4E"/>
    <w:rsid w:val="009D7F2E"/>
    <w:rsid w:val="009E30E2"/>
    <w:rsid w:val="009E3D0A"/>
    <w:rsid w:val="009E4852"/>
    <w:rsid w:val="009E51FC"/>
    <w:rsid w:val="009E52D9"/>
    <w:rsid w:val="009E7169"/>
    <w:rsid w:val="009F1D28"/>
    <w:rsid w:val="009F7618"/>
    <w:rsid w:val="00A03EB3"/>
    <w:rsid w:val="00A04D23"/>
    <w:rsid w:val="00A06766"/>
    <w:rsid w:val="00A13765"/>
    <w:rsid w:val="00A21B12"/>
    <w:rsid w:val="00A22CC5"/>
    <w:rsid w:val="00A23F80"/>
    <w:rsid w:val="00A34B6A"/>
    <w:rsid w:val="00A43BC4"/>
    <w:rsid w:val="00A46E98"/>
    <w:rsid w:val="00A53419"/>
    <w:rsid w:val="00A613D4"/>
    <w:rsid w:val="00A6352B"/>
    <w:rsid w:val="00A701B5"/>
    <w:rsid w:val="00A714BB"/>
    <w:rsid w:val="00A7159A"/>
    <w:rsid w:val="00A77147"/>
    <w:rsid w:val="00A823C5"/>
    <w:rsid w:val="00A87E31"/>
    <w:rsid w:val="00A92D8F"/>
    <w:rsid w:val="00AA1DC4"/>
    <w:rsid w:val="00AB0165"/>
    <w:rsid w:val="00AB167D"/>
    <w:rsid w:val="00AB1799"/>
    <w:rsid w:val="00AB2988"/>
    <w:rsid w:val="00AB7999"/>
    <w:rsid w:val="00AC4130"/>
    <w:rsid w:val="00AD0727"/>
    <w:rsid w:val="00AD3292"/>
    <w:rsid w:val="00AD53E4"/>
    <w:rsid w:val="00AD54D5"/>
    <w:rsid w:val="00AD55D9"/>
    <w:rsid w:val="00AD6038"/>
    <w:rsid w:val="00AD66B9"/>
    <w:rsid w:val="00AE1684"/>
    <w:rsid w:val="00AE661A"/>
    <w:rsid w:val="00AE7AF0"/>
    <w:rsid w:val="00AF1CD6"/>
    <w:rsid w:val="00B1263A"/>
    <w:rsid w:val="00B21937"/>
    <w:rsid w:val="00B23773"/>
    <w:rsid w:val="00B258C6"/>
    <w:rsid w:val="00B32CAA"/>
    <w:rsid w:val="00B3382B"/>
    <w:rsid w:val="00B3477D"/>
    <w:rsid w:val="00B46D0D"/>
    <w:rsid w:val="00B500CA"/>
    <w:rsid w:val="00B538D0"/>
    <w:rsid w:val="00B55E94"/>
    <w:rsid w:val="00B6419B"/>
    <w:rsid w:val="00B65C4D"/>
    <w:rsid w:val="00B66BE9"/>
    <w:rsid w:val="00B71599"/>
    <w:rsid w:val="00B86314"/>
    <w:rsid w:val="00B873B2"/>
    <w:rsid w:val="00B940CE"/>
    <w:rsid w:val="00B97C56"/>
    <w:rsid w:val="00BA1954"/>
    <w:rsid w:val="00BA1A60"/>
    <w:rsid w:val="00BA1C2E"/>
    <w:rsid w:val="00BA302F"/>
    <w:rsid w:val="00BA33B9"/>
    <w:rsid w:val="00BC200B"/>
    <w:rsid w:val="00BC4756"/>
    <w:rsid w:val="00BC69A4"/>
    <w:rsid w:val="00BD6181"/>
    <w:rsid w:val="00BE0680"/>
    <w:rsid w:val="00BE1748"/>
    <w:rsid w:val="00BE305F"/>
    <w:rsid w:val="00BE7BA3"/>
    <w:rsid w:val="00BF0D1D"/>
    <w:rsid w:val="00BF1DEA"/>
    <w:rsid w:val="00BF5682"/>
    <w:rsid w:val="00BF7B09"/>
    <w:rsid w:val="00C05260"/>
    <w:rsid w:val="00C05321"/>
    <w:rsid w:val="00C076B9"/>
    <w:rsid w:val="00C15D6D"/>
    <w:rsid w:val="00C200E7"/>
    <w:rsid w:val="00C20A95"/>
    <w:rsid w:val="00C20D8B"/>
    <w:rsid w:val="00C253ED"/>
    <w:rsid w:val="00C2692F"/>
    <w:rsid w:val="00C3136D"/>
    <w:rsid w:val="00C3207C"/>
    <w:rsid w:val="00C400E1"/>
    <w:rsid w:val="00C41187"/>
    <w:rsid w:val="00C43425"/>
    <w:rsid w:val="00C43F7F"/>
    <w:rsid w:val="00C5021F"/>
    <w:rsid w:val="00C56713"/>
    <w:rsid w:val="00C56B14"/>
    <w:rsid w:val="00C63C31"/>
    <w:rsid w:val="00C65F7E"/>
    <w:rsid w:val="00C757A0"/>
    <w:rsid w:val="00C760DE"/>
    <w:rsid w:val="00C82630"/>
    <w:rsid w:val="00C85B4E"/>
    <w:rsid w:val="00C907F7"/>
    <w:rsid w:val="00CA1654"/>
    <w:rsid w:val="00CA2103"/>
    <w:rsid w:val="00CA7BF6"/>
    <w:rsid w:val="00CB21E8"/>
    <w:rsid w:val="00CB2758"/>
    <w:rsid w:val="00CB6B99"/>
    <w:rsid w:val="00CB7C18"/>
    <w:rsid w:val="00CC594C"/>
    <w:rsid w:val="00CC79ED"/>
    <w:rsid w:val="00CE4C87"/>
    <w:rsid w:val="00CE544A"/>
    <w:rsid w:val="00CE6CBF"/>
    <w:rsid w:val="00CE74B9"/>
    <w:rsid w:val="00CE7F75"/>
    <w:rsid w:val="00D10CCA"/>
    <w:rsid w:val="00D11E1C"/>
    <w:rsid w:val="00D13285"/>
    <w:rsid w:val="00D160B0"/>
    <w:rsid w:val="00D17F94"/>
    <w:rsid w:val="00D223FC"/>
    <w:rsid w:val="00D25010"/>
    <w:rsid w:val="00D26D1E"/>
    <w:rsid w:val="00D27E2C"/>
    <w:rsid w:val="00D311CA"/>
    <w:rsid w:val="00D329CB"/>
    <w:rsid w:val="00D473C4"/>
    <w:rsid w:val="00D474CF"/>
    <w:rsid w:val="00D5529D"/>
    <w:rsid w:val="00D5547E"/>
    <w:rsid w:val="00D56FB2"/>
    <w:rsid w:val="00D77937"/>
    <w:rsid w:val="00D860E2"/>
    <w:rsid w:val="00D869A1"/>
    <w:rsid w:val="00D93404"/>
    <w:rsid w:val="00D96124"/>
    <w:rsid w:val="00DA413F"/>
    <w:rsid w:val="00DA4584"/>
    <w:rsid w:val="00DA614B"/>
    <w:rsid w:val="00DB194B"/>
    <w:rsid w:val="00DB272B"/>
    <w:rsid w:val="00DB374E"/>
    <w:rsid w:val="00DB54C3"/>
    <w:rsid w:val="00DB6339"/>
    <w:rsid w:val="00DB7AD7"/>
    <w:rsid w:val="00DC0EBD"/>
    <w:rsid w:val="00DC3060"/>
    <w:rsid w:val="00DE0FB2"/>
    <w:rsid w:val="00DE2469"/>
    <w:rsid w:val="00DE2ADA"/>
    <w:rsid w:val="00DE5CE2"/>
    <w:rsid w:val="00DF093E"/>
    <w:rsid w:val="00DF509C"/>
    <w:rsid w:val="00E01F42"/>
    <w:rsid w:val="00E162E9"/>
    <w:rsid w:val="00E206D6"/>
    <w:rsid w:val="00E3366E"/>
    <w:rsid w:val="00E36849"/>
    <w:rsid w:val="00E41F6B"/>
    <w:rsid w:val="00E4250D"/>
    <w:rsid w:val="00E52086"/>
    <w:rsid w:val="00E543A6"/>
    <w:rsid w:val="00E60479"/>
    <w:rsid w:val="00E609C8"/>
    <w:rsid w:val="00E61D73"/>
    <w:rsid w:val="00E73684"/>
    <w:rsid w:val="00E818D6"/>
    <w:rsid w:val="00E8369F"/>
    <w:rsid w:val="00E860C9"/>
    <w:rsid w:val="00E87F7A"/>
    <w:rsid w:val="00E93B0C"/>
    <w:rsid w:val="00E94A1A"/>
    <w:rsid w:val="00E94B3E"/>
    <w:rsid w:val="00E965A3"/>
    <w:rsid w:val="00E96BD7"/>
    <w:rsid w:val="00EA0DB1"/>
    <w:rsid w:val="00EA0EE9"/>
    <w:rsid w:val="00EA3BAB"/>
    <w:rsid w:val="00EB4501"/>
    <w:rsid w:val="00EC0374"/>
    <w:rsid w:val="00ED4362"/>
    <w:rsid w:val="00ED52CA"/>
    <w:rsid w:val="00ED5860"/>
    <w:rsid w:val="00EE236E"/>
    <w:rsid w:val="00EE35C9"/>
    <w:rsid w:val="00EE7125"/>
    <w:rsid w:val="00EE726F"/>
    <w:rsid w:val="00EF516A"/>
    <w:rsid w:val="00EF7800"/>
    <w:rsid w:val="00F05ECA"/>
    <w:rsid w:val="00F15995"/>
    <w:rsid w:val="00F1739C"/>
    <w:rsid w:val="00F230D1"/>
    <w:rsid w:val="00F24926"/>
    <w:rsid w:val="00F26E21"/>
    <w:rsid w:val="00F33340"/>
    <w:rsid w:val="00F3566E"/>
    <w:rsid w:val="00F375FB"/>
    <w:rsid w:val="00F40C9B"/>
    <w:rsid w:val="00F41AC1"/>
    <w:rsid w:val="00F42752"/>
    <w:rsid w:val="00F4367A"/>
    <w:rsid w:val="00F43D66"/>
    <w:rsid w:val="00F43F56"/>
    <w:rsid w:val="00F445B1"/>
    <w:rsid w:val="00F45CD4"/>
    <w:rsid w:val="00F6237A"/>
    <w:rsid w:val="00F63710"/>
    <w:rsid w:val="00F63DCA"/>
    <w:rsid w:val="00F66D99"/>
    <w:rsid w:val="00F66DCA"/>
    <w:rsid w:val="00F721B8"/>
    <w:rsid w:val="00F73C9A"/>
    <w:rsid w:val="00F74F53"/>
    <w:rsid w:val="00F7606D"/>
    <w:rsid w:val="00F81670"/>
    <w:rsid w:val="00F82024"/>
    <w:rsid w:val="00F865A3"/>
    <w:rsid w:val="00F91C7D"/>
    <w:rsid w:val="00F93B8F"/>
    <w:rsid w:val="00F95BC9"/>
    <w:rsid w:val="00FA624C"/>
    <w:rsid w:val="00FA6FC6"/>
    <w:rsid w:val="00FB3B71"/>
    <w:rsid w:val="00FB4F56"/>
    <w:rsid w:val="00FC3BDC"/>
    <w:rsid w:val="00FC6D12"/>
    <w:rsid w:val="00FD0FAC"/>
    <w:rsid w:val="00FD1DFA"/>
    <w:rsid w:val="00FD3883"/>
    <w:rsid w:val="00FD4966"/>
    <w:rsid w:val="00FD5DBA"/>
    <w:rsid w:val="00FE5510"/>
    <w:rsid w:val="00FE57DC"/>
    <w:rsid w:val="00FF095A"/>
    <w:rsid w:val="00FF6DA8"/>
    <w:rsid w:val="0236CB44"/>
    <w:rsid w:val="03704871"/>
    <w:rsid w:val="05B94C3D"/>
    <w:rsid w:val="05C17C23"/>
    <w:rsid w:val="06F9078F"/>
    <w:rsid w:val="07D434D5"/>
    <w:rsid w:val="07E21088"/>
    <w:rsid w:val="09624603"/>
    <w:rsid w:val="0966DCC1"/>
    <w:rsid w:val="097CA3C6"/>
    <w:rsid w:val="09A10104"/>
    <w:rsid w:val="0AAB4CA7"/>
    <w:rsid w:val="0AD64509"/>
    <w:rsid w:val="0AEAD29A"/>
    <w:rsid w:val="0B766A7B"/>
    <w:rsid w:val="0B89A7FD"/>
    <w:rsid w:val="0D6D1D36"/>
    <w:rsid w:val="0E137018"/>
    <w:rsid w:val="0E71D795"/>
    <w:rsid w:val="0ECD8498"/>
    <w:rsid w:val="0F608176"/>
    <w:rsid w:val="0FB9297F"/>
    <w:rsid w:val="10442D46"/>
    <w:rsid w:val="109210D7"/>
    <w:rsid w:val="1138026A"/>
    <w:rsid w:val="11C4DD6E"/>
    <w:rsid w:val="11C78E95"/>
    <w:rsid w:val="11DE2519"/>
    <w:rsid w:val="132B8BB7"/>
    <w:rsid w:val="1364EB4B"/>
    <w:rsid w:val="136AEDD5"/>
    <w:rsid w:val="14DB2FA8"/>
    <w:rsid w:val="150E6135"/>
    <w:rsid w:val="152B5A4A"/>
    <w:rsid w:val="15854997"/>
    <w:rsid w:val="16C788FA"/>
    <w:rsid w:val="17369409"/>
    <w:rsid w:val="17772AC9"/>
    <w:rsid w:val="18199A92"/>
    <w:rsid w:val="187CEEE6"/>
    <w:rsid w:val="18B12936"/>
    <w:rsid w:val="19F5308A"/>
    <w:rsid w:val="1A96EC97"/>
    <w:rsid w:val="1AD0DD79"/>
    <w:rsid w:val="1B615A56"/>
    <w:rsid w:val="1BC0B843"/>
    <w:rsid w:val="1BDE6ACD"/>
    <w:rsid w:val="1BED56FF"/>
    <w:rsid w:val="1C62DB68"/>
    <w:rsid w:val="1CB2E1B3"/>
    <w:rsid w:val="1D195A98"/>
    <w:rsid w:val="1E2AA5CE"/>
    <w:rsid w:val="1EA4E1D8"/>
    <w:rsid w:val="1F0D9BAD"/>
    <w:rsid w:val="20284F01"/>
    <w:rsid w:val="20406CC9"/>
    <w:rsid w:val="21ED7EF9"/>
    <w:rsid w:val="22B99B3F"/>
    <w:rsid w:val="22F0553C"/>
    <w:rsid w:val="22F56A93"/>
    <w:rsid w:val="238A6E87"/>
    <w:rsid w:val="23D5D062"/>
    <w:rsid w:val="24AA93AA"/>
    <w:rsid w:val="24EF0EE5"/>
    <w:rsid w:val="25A4FAB2"/>
    <w:rsid w:val="25C8DF4C"/>
    <w:rsid w:val="26155C13"/>
    <w:rsid w:val="27395084"/>
    <w:rsid w:val="278ACBEA"/>
    <w:rsid w:val="282C914F"/>
    <w:rsid w:val="2845E529"/>
    <w:rsid w:val="2875A525"/>
    <w:rsid w:val="28B39606"/>
    <w:rsid w:val="29894939"/>
    <w:rsid w:val="2A3D366C"/>
    <w:rsid w:val="2A8C2EFF"/>
    <w:rsid w:val="2AA0A0F9"/>
    <w:rsid w:val="2AA331D4"/>
    <w:rsid w:val="2B018AFE"/>
    <w:rsid w:val="2B53EB25"/>
    <w:rsid w:val="2BA86370"/>
    <w:rsid w:val="2CA57A21"/>
    <w:rsid w:val="2DA84A8E"/>
    <w:rsid w:val="2DA97DE9"/>
    <w:rsid w:val="2DC2B855"/>
    <w:rsid w:val="2E0ACB84"/>
    <w:rsid w:val="2EEB5AA7"/>
    <w:rsid w:val="2F2B85BC"/>
    <w:rsid w:val="2FA316E7"/>
    <w:rsid w:val="306582F0"/>
    <w:rsid w:val="30F77202"/>
    <w:rsid w:val="318B71E6"/>
    <w:rsid w:val="31B3F2F2"/>
    <w:rsid w:val="32CF17C8"/>
    <w:rsid w:val="3323D874"/>
    <w:rsid w:val="3374FB0A"/>
    <w:rsid w:val="33C8C2FF"/>
    <w:rsid w:val="34C5ADE6"/>
    <w:rsid w:val="34ECE2A5"/>
    <w:rsid w:val="351222B7"/>
    <w:rsid w:val="35449324"/>
    <w:rsid w:val="3544BAC0"/>
    <w:rsid w:val="357B5B56"/>
    <w:rsid w:val="35E68B5F"/>
    <w:rsid w:val="36C0A58B"/>
    <w:rsid w:val="36D4F891"/>
    <w:rsid w:val="3742E73C"/>
    <w:rsid w:val="3826A7BA"/>
    <w:rsid w:val="38C4BD77"/>
    <w:rsid w:val="3A028991"/>
    <w:rsid w:val="3A1580BC"/>
    <w:rsid w:val="3A1BCBA7"/>
    <w:rsid w:val="3AED5122"/>
    <w:rsid w:val="3BB43EC8"/>
    <w:rsid w:val="3C463289"/>
    <w:rsid w:val="3C9559B9"/>
    <w:rsid w:val="3C95E076"/>
    <w:rsid w:val="3CCE93FF"/>
    <w:rsid w:val="3D75EE1D"/>
    <w:rsid w:val="3DE05372"/>
    <w:rsid w:val="3E13B386"/>
    <w:rsid w:val="3F0AE6C5"/>
    <w:rsid w:val="410DA23E"/>
    <w:rsid w:val="4165F553"/>
    <w:rsid w:val="4219F26C"/>
    <w:rsid w:val="428C50EA"/>
    <w:rsid w:val="431C3BF6"/>
    <w:rsid w:val="43F42839"/>
    <w:rsid w:val="4416AFF2"/>
    <w:rsid w:val="44470943"/>
    <w:rsid w:val="4562B517"/>
    <w:rsid w:val="45E6AA84"/>
    <w:rsid w:val="45FB0C2D"/>
    <w:rsid w:val="466DF1AA"/>
    <w:rsid w:val="46CD81AB"/>
    <w:rsid w:val="47265693"/>
    <w:rsid w:val="47990E70"/>
    <w:rsid w:val="48097AA3"/>
    <w:rsid w:val="489438EA"/>
    <w:rsid w:val="4A6D919A"/>
    <w:rsid w:val="4C2A6B33"/>
    <w:rsid w:val="4C81BC67"/>
    <w:rsid w:val="4DC9FD09"/>
    <w:rsid w:val="4DD61402"/>
    <w:rsid w:val="4DF06A9C"/>
    <w:rsid w:val="4EDECE5A"/>
    <w:rsid w:val="4F21854D"/>
    <w:rsid w:val="4FEC38B4"/>
    <w:rsid w:val="5097348B"/>
    <w:rsid w:val="51013591"/>
    <w:rsid w:val="51049B70"/>
    <w:rsid w:val="52141FE7"/>
    <w:rsid w:val="530E7F80"/>
    <w:rsid w:val="53124442"/>
    <w:rsid w:val="543DDE17"/>
    <w:rsid w:val="5469C140"/>
    <w:rsid w:val="54BD7E5A"/>
    <w:rsid w:val="55D56666"/>
    <w:rsid w:val="55E28C5F"/>
    <w:rsid w:val="562DCFA1"/>
    <w:rsid w:val="56339E11"/>
    <w:rsid w:val="563FB999"/>
    <w:rsid w:val="571C62E4"/>
    <w:rsid w:val="57A80A11"/>
    <w:rsid w:val="5882284C"/>
    <w:rsid w:val="58C16BAB"/>
    <w:rsid w:val="59A3F984"/>
    <w:rsid w:val="5A1D8417"/>
    <w:rsid w:val="5A572DDB"/>
    <w:rsid w:val="5AB769DB"/>
    <w:rsid w:val="5AD8143B"/>
    <w:rsid w:val="5B7017DC"/>
    <w:rsid w:val="5C2301F2"/>
    <w:rsid w:val="5C44CC13"/>
    <w:rsid w:val="5C796054"/>
    <w:rsid w:val="5CD2A867"/>
    <w:rsid w:val="5D033E67"/>
    <w:rsid w:val="5D0EC0A9"/>
    <w:rsid w:val="5D5640FD"/>
    <w:rsid w:val="5D6EE46E"/>
    <w:rsid w:val="5DE62121"/>
    <w:rsid w:val="5EAC758A"/>
    <w:rsid w:val="5F22D506"/>
    <w:rsid w:val="5F2E670B"/>
    <w:rsid w:val="6097A9FC"/>
    <w:rsid w:val="60B35EF8"/>
    <w:rsid w:val="60E67F63"/>
    <w:rsid w:val="60FEA6CD"/>
    <w:rsid w:val="612A77A8"/>
    <w:rsid w:val="613D2893"/>
    <w:rsid w:val="6172E917"/>
    <w:rsid w:val="61A0FA57"/>
    <w:rsid w:val="62B73EE3"/>
    <w:rsid w:val="635ADBB1"/>
    <w:rsid w:val="636BDC7A"/>
    <w:rsid w:val="6399B765"/>
    <w:rsid w:val="6546C740"/>
    <w:rsid w:val="664EE916"/>
    <w:rsid w:val="66B15C9E"/>
    <w:rsid w:val="694B7EB3"/>
    <w:rsid w:val="69568B56"/>
    <w:rsid w:val="69E77488"/>
    <w:rsid w:val="6A38E1DF"/>
    <w:rsid w:val="6B0474F3"/>
    <w:rsid w:val="6BFBC2A1"/>
    <w:rsid w:val="6D737D44"/>
    <w:rsid w:val="6D9E9B92"/>
    <w:rsid w:val="6E89DBBF"/>
    <w:rsid w:val="6E9257FE"/>
    <w:rsid w:val="6EAA8780"/>
    <w:rsid w:val="6ECA3545"/>
    <w:rsid w:val="708DA9DA"/>
    <w:rsid w:val="70F8304B"/>
    <w:rsid w:val="7235A3E0"/>
    <w:rsid w:val="7276546A"/>
    <w:rsid w:val="73FE66F8"/>
    <w:rsid w:val="75AEA4B7"/>
    <w:rsid w:val="75E01BB2"/>
    <w:rsid w:val="76D8CABF"/>
    <w:rsid w:val="789612D9"/>
    <w:rsid w:val="78C6ED0F"/>
    <w:rsid w:val="78E4FD98"/>
    <w:rsid w:val="78EFD7AD"/>
    <w:rsid w:val="794A96AA"/>
    <w:rsid w:val="7AE0A0C0"/>
    <w:rsid w:val="7B9E9499"/>
    <w:rsid w:val="7D268F61"/>
    <w:rsid w:val="7E416072"/>
    <w:rsid w:val="7EBA9CF3"/>
    <w:rsid w:val="7F0D7989"/>
    <w:rsid w:val="7F3A433D"/>
    <w:rsid w:val="7F6E6DA8"/>
    <w:rsid w:val="7F7140E6"/>
    <w:rsid w:val="7FCBD4A3"/>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A7421A9"/>
  <w15:docId w15:val="{1741C051-A1C4-4F8E-A06E-DFFA1FA51A8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Times New Roman" w:hAnsi="Arial"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semiHidden="1" w:unhideWhenUsed="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585F76"/>
    <w:pPr>
      <w:spacing w:after="120"/>
    </w:pPr>
    <w:rPr>
      <w:color w:val="000000"/>
      <w:sz w:val="24"/>
      <w:szCs w:val="24"/>
    </w:rPr>
  </w:style>
  <w:style w:type="paragraph" w:styleId="Heading1">
    <w:name w:val="heading 1"/>
    <w:aliases w:val="aHeading"/>
    <w:basedOn w:val="Normal"/>
    <w:next w:val="Normal"/>
    <w:link w:val="Heading1Char"/>
    <w:qFormat/>
    <w:rsid w:val="002B6836"/>
    <w:pPr>
      <w:spacing w:before="240"/>
      <w:outlineLvl w:val="0"/>
    </w:pPr>
    <w:rPr>
      <w:b/>
    </w:rPr>
  </w:style>
  <w:style w:type="paragraph" w:styleId="Heading2">
    <w:name w:val="heading 2"/>
    <w:aliases w:val="Sub-heading"/>
    <w:basedOn w:val="Normal"/>
    <w:next w:val="Normal"/>
    <w:qFormat/>
    <w:rsid w:val="00F26E21"/>
    <w:pPr>
      <w:spacing w:before="120"/>
      <w:outlineLvl w:val="1"/>
    </w:pPr>
    <w:rPr>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4A6D2F"/>
    <w:pPr>
      <w:tabs>
        <w:tab w:val="center" w:pos="4153"/>
        <w:tab w:val="right" w:pos="8306"/>
      </w:tabs>
    </w:pPr>
    <w:rPr>
      <w:sz w:val="18"/>
    </w:rPr>
  </w:style>
  <w:style w:type="paragraph" w:styleId="Footer">
    <w:name w:val="footer"/>
    <w:aliases w:val="zzFooter"/>
    <w:basedOn w:val="Normal"/>
    <w:link w:val="FooterChar"/>
    <w:uiPriority w:val="99"/>
    <w:rsid w:val="004A6D2F"/>
    <w:pPr>
      <w:tabs>
        <w:tab w:val="center" w:pos="4153"/>
        <w:tab w:val="right" w:pos="8306"/>
      </w:tabs>
    </w:pPr>
    <w:rPr>
      <w:sz w:val="18"/>
    </w:rPr>
  </w:style>
  <w:style w:type="paragraph" w:styleId="NormalWeb">
    <w:name w:val="Normal (Web)"/>
    <w:basedOn w:val="Normal"/>
    <w:pPr>
      <w:spacing w:before="100" w:beforeAutospacing="1" w:after="100" w:afterAutospacing="1"/>
    </w:pPr>
    <w:rPr>
      <w:rFonts w:ascii="Arial Unicode MS" w:eastAsia="Arial Unicode MS" w:hAnsi="Arial Unicode MS" w:cs="Arial Unicode MS"/>
    </w:rPr>
  </w:style>
  <w:style w:type="character" w:styleId="CommentReference">
    <w:name w:val="annotation reference"/>
    <w:semiHidden/>
    <w:rPr>
      <w:sz w:val="16"/>
      <w:szCs w:val="16"/>
    </w:rPr>
  </w:style>
  <w:style w:type="paragraph" w:styleId="CommentText">
    <w:name w:val="annotation text"/>
    <w:basedOn w:val="Normal"/>
    <w:semiHidden/>
    <w:rPr>
      <w:sz w:val="20"/>
      <w:szCs w:val="20"/>
    </w:rPr>
  </w:style>
  <w:style w:type="paragraph" w:styleId="CommentSubject">
    <w:name w:val="annotation subject"/>
    <w:basedOn w:val="CommentText"/>
    <w:next w:val="CommentText"/>
    <w:semiHidden/>
    <w:rPr>
      <w:b/>
      <w:bCs/>
    </w:rPr>
  </w:style>
  <w:style w:type="paragraph" w:styleId="BalloonText">
    <w:name w:val="Balloon Text"/>
    <w:basedOn w:val="Normal"/>
    <w:semiHidden/>
    <w:rPr>
      <w:rFonts w:ascii="Tahoma" w:hAnsi="Tahoma" w:cs="Tahoma"/>
      <w:sz w:val="16"/>
      <w:szCs w:val="16"/>
    </w:rPr>
  </w:style>
  <w:style w:type="numbering" w:customStyle="1" w:styleId="StyleBulletedSymbolsymbolLeft063cmHanging063cm">
    <w:name w:val="Style Bulleted Symbol (symbol) Left:  0.63 cm Hanging:  0.63 cm"/>
    <w:basedOn w:val="NoList"/>
    <w:rsid w:val="00E818D6"/>
    <w:pPr>
      <w:numPr>
        <w:numId w:val="3"/>
      </w:numPr>
    </w:pPr>
  </w:style>
  <w:style w:type="character" w:styleId="PageNumber">
    <w:name w:val="page number"/>
    <w:rsid w:val="004A6D2F"/>
    <w:rPr>
      <w:rFonts w:ascii="Arial" w:hAnsi="Arial"/>
      <w:sz w:val="18"/>
    </w:rPr>
  </w:style>
  <w:style w:type="character" w:styleId="Hyperlink">
    <w:name w:val="Hyperlink"/>
    <w:aliases w:val="set Hyperlink"/>
    <w:qFormat/>
    <w:rsid w:val="003D2574"/>
    <w:rPr>
      <w:rFonts w:ascii="Arial" w:hAnsi="Arial"/>
      <w:color w:val="0000FF"/>
      <w:sz w:val="24"/>
      <w:u w:val="single"/>
    </w:rPr>
  </w:style>
  <w:style w:type="table" w:styleId="TableGrid">
    <w:name w:val="Table Grid"/>
    <w:basedOn w:val="TableNormal"/>
    <w:uiPriority w:val="59"/>
    <w:rsid w:val="001A066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rsid w:val="00E96BD7"/>
    <w:pPr>
      <w:spacing w:after="120"/>
    </w:pPr>
    <w:rPr>
      <w:color w:val="000000"/>
      <w:sz w:val="24"/>
      <w:szCs w:val="24"/>
      <w:lang w:eastAsia="en-US"/>
    </w:rPr>
  </w:style>
  <w:style w:type="paragraph" w:styleId="ListParagraph">
    <w:name w:val="List Paragraph"/>
    <w:basedOn w:val="Normal"/>
    <w:link w:val="ListParagraphChar"/>
    <w:uiPriority w:val="34"/>
    <w:qFormat/>
    <w:rsid w:val="005570B5"/>
    <w:pPr>
      <w:numPr>
        <w:numId w:val="12"/>
      </w:numPr>
      <w:tabs>
        <w:tab w:val="left" w:pos="426"/>
      </w:tabs>
    </w:pPr>
  </w:style>
  <w:style w:type="character" w:customStyle="1" w:styleId="HeaderChar">
    <w:name w:val="Header Char"/>
    <w:link w:val="Header"/>
    <w:uiPriority w:val="99"/>
    <w:rsid w:val="004A6D2F"/>
    <w:rPr>
      <w:rFonts w:ascii="Arial" w:hAnsi="Arial"/>
      <w:bCs/>
      <w:color w:val="000000"/>
      <w:sz w:val="18"/>
      <w:szCs w:val="24"/>
      <w:lang w:eastAsia="en-US"/>
    </w:rPr>
  </w:style>
  <w:style w:type="table" w:styleId="LightList-Accent2">
    <w:name w:val="Light List Accent 2"/>
    <w:basedOn w:val="TableNormal"/>
    <w:uiPriority w:val="61"/>
    <w:rsid w:val="00421CB2"/>
    <w:rPr>
      <w:rFonts w:eastAsia="Calibri" w:cs="Arial"/>
      <w:sz w:val="24"/>
      <w:szCs w:val="24"/>
      <w:lang w:eastAsia="en-US"/>
    </w:rPr>
    <w:tblPr>
      <w:tblStyleRowBandSize w:val="1"/>
      <w:tblStyleColBandSize w:val="1"/>
      <w:tblBorders>
        <w:top w:val="single" w:sz="8" w:space="0" w:color="C0504D"/>
        <w:left w:val="single" w:sz="8" w:space="0" w:color="C0504D"/>
        <w:bottom w:val="single" w:sz="8" w:space="0" w:color="C0504D"/>
        <w:right w:val="single" w:sz="8" w:space="0" w:color="C0504D"/>
      </w:tblBorders>
    </w:tblPr>
    <w:tblStylePr w:type="firstRow">
      <w:pPr>
        <w:spacing w:before="0" w:after="0" w:line="240" w:lineRule="auto"/>
      </w:pPr>
      <w:rPr>
        <w:b/>
        <w:bCs/>
        <w:color w:val="FFFFFF"/>
      </w:rPr>
      <w:tblPr/>
      <w:tcPr>
        <w:shd w:val="clear" w:color="auto" w:fill="C0504D"/>
      </w:tcPr>
    </w:tblStylePr>
    <w:tblStylePr w:type="lastRow">
      <w:pPr>
        <w:spacing w:before="0" w:after="0" w:line="240" w:lineRule="auto"/>
      </w:pPr>
      <w:rPr>
        <w:b/>
        <w:bCs/>
      </w:rPr>
      <w:tblPr/>
      <w:tcPr>
        <w:tcBorders>
          <w:top w:val="double" w:sz="6" w:space="0" w:color="C0504D"/>
          <w:left w:val="single" w:sz="8" w:space="0" w:color="C0504D"/>
          <w:bottom w:val="single" w:sz="8" w:space="0" w:color="C0504D"/>
          <w:right w:val="single" w:sz="8" w:space="0" w:color="C0504D"/>
        </w:tcBorders>
      </w:tcPr>
    </w:tblStylePr>
    <w:tblStylePr w:type="firstCol">
      <w:rPr>
        <w:b/>
        <w:bCs/>
      </w:rPr>
    </w:tblStylePr>
    <w:tblStylePr w:type="lastCol">
      <w:rPr>
        <w:b/>
        <w:bCs/>
      </w:rPr>
    </w:tblStylePr>
    <w:tblStylePr w:type="band1Vert">
      <w:tblPr/>
      <w:tcPr>
        <w:tcBorders>
          <w:top w:val="single" w:sz="8" w:space="0" w:color="C0504D"/>
          <w:left w:val="single" w:sz="8" w:space="0" w:color="C0504D"/>
          <w:bottom w:val="single" w:sz="8" w:space="0" w:color="C0504D"/>
          <w:right w:val="single" w:sz="8" w:space="0" w:color="C0504D"/>
        </w:tcBorders>
      </w:tcPr>
    </w:tblStylePr>
    <w:tblStylePr w:type="band1Horz">
      <w:tblPr/>
      <w:tcPr>
        <w:tcBorders>
          <w:top w:val="single" w:sz="8" w:space="0" w:color="C0504D"/>
          <w:left w:val="single" w:sz="8" w:space="0" w:color="C0504D"/>
          <w:bottom w:val="single" w:sz="8" w:space="0" w:color="C0504D"/>
          <w:right w:val="single" w:sz="8" w:space="0" w:color="C0504D"/>
        </w:tcBorders>
      </w:tcPr>
    </w:tblStylePr>
  </w:style>
  <w:style w:type="table" w:styleId="LightShading-Accent2">
    <w:name w:val="Light Shading Accent 2"/>
    <w:basedOn w:val="TableNormal"/>
    <w:uiPriority w:val="60"/>
    <w:rsid w:val="00CB6B99"/>
    <w:rPr>
      <w:rFonts w:eastAsia="Calibri" w:cs="Arial"/>
      <w:color w:val="943634"/>
      <w:sz w:val="24"/>
      <w:szCs w:val="24"/>
      <w:lang w:eastAsia="en-US"/>
    </w:rPr>
    <w:tblPr>
      <w:tblStyleRowBandSize w:val="1"/>
      <w:tblStyleColBandSize w:val="1"/>
      <w:tblBorders>
        <w:top w:val="single" w:sz="8" w:space="0" w:color="C0504D"/>
        <w:bottom w:val="single" w:sz="8" w:space="0" w:color="C0504D"/>
      </w:tblBorders>
    </w:tblPr>
    <w:tblStylePr w:type="fir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la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cPr>
    </w:tblStylePr>
    <w:tblStylePr w:type="band1Horz">
      <w:tblPr/>
      <w:tcPr>
        <w:tcBorders>
          <w:left w:val="nil"/>
          <w:right w:val="nil"/>
          <w:insideH w:val="nil"/>
          <w:insideV w:val="nil"/>
        </w:tcBorders>
        <w:shd w:val="clear" w:color="auto" w:fill="EFD3D2"/>
      </w:tcPr>
    </w:tblStylePr>
  </w:style>
  <w:style w:type="paragraph" w:styleId="Revision">
    <w:name w:val="Revision"/>
    <w:hidden/>
    <w:uiPriority w:val="99"/>
    <w:semiHidden/>
    <w:rsid w:val="009034EC"/>
    <w:pPr>
      <w:spacing w:after="120"/>
    </w:pPr>
    <w:rPr>
      <w:color w:val="000000"/>
      <w:sz w:val="24"/>
      <w:szCs w:val="24"/>
      <w:lang w:eastAsia="en-US"/>
    </w:rPr>
  </w:style>
  <w:style w:type="paragraph" w:customStyle="1" w:styleId="Tableandfigurecaption">
    <w:name w:val="Table and figure caption"/>
    <w:basedOn w:val="Heading2"/>
    <w:rsid w:val="00692627"/>
    <w:pPr>
      <w:ind w:left="360"/>
    </w:pPr>
    <w:rPr>
      <w:bCs/>
      <w:szCs w:val="20"/>
    </w:rPr>
  </w:style>
  <w:style w:type="numbering" w:customStyle="1" w:styleId="StyleNumberedLeft0cmHanging075cm">
    <w:name w:val="Style Numbered Left:  0 cm Hanging:  0.75 cm"/>
    <w:basedOn w:val="NoList"/>
    <w:rsid w:val="00E818D6"/>
    <w:pPr>
      <w:numPr>
        <w:numId w:val="1"/>
      </w:numPr>
    </w:pPr>
  </w:style>
  <w:style w:type="paragraph" w:customStyle="1" w:styleId="Bulletpoints">
    <w:name w:val="Bullet points"/>
    <w:basedOn w:val="Normal"/>
    <w:link w:val="BulletpointsChar"/>
    <w:qFormat/>
    <w:rsid w:val="005570B5"/>
    <w:pPr>
      <w:numPr>
        <w:numId w:val="2"/>
      </w:numPr>
      <w:tabs>
        <w:tab w:val="left" w:pos="993"/>
      </w:tabs>
      <w:ind w:left="993" w:hanging="425"/>
    </w:pPr>
  </w:style>
  <w:style w:type="paragraph" w:styleId="Quote">
    <w:name w:val="Quote"/>
    <w:basedOn w:val="Normal"/>
    <w:next w:val="Normal"/>
    <w:link w:val="QuoteChar"/>
    <w:uiPriority w:val="29"/>
    <w:qFormat/>
    <w:rsid w:val="004A6D2F"/>
    <w:rPr>
      <w:i/>
      <w:iCs/>
    </w:rPr>
  </w:style>
  <w:style w:type="character" w:customStyle="1" w:styleId="BulletpointsChar">
    <w:name w:val="Bullet points Char"/>
    <w:link w:val="Bulletpoints"/>
    <w:rsid w:val="005570B5"/>
    <w:rPr>
      <w:color w:val="000000"/>
      <w:sz w:val="24"/>
      <w:szCs w:val="24"/>
    </w:rPr>
  </w:style>
  <w:style w:type="character" w:customStyle="1" w:styleId="QuoteChar">
    <w:name w:val="Quote Char"/>
    <w:link w:val="Quote"/>
    <w:uiPriority w:val="29"/>
    <w:rsid w:val="004A6D2F"/>
    <w:rPr>
      <w:rFonts w:ascii="Arial" w:hAnsi="Arial"/>
      <w:i/>
      <w:iCs/>
      <w:color w:val="000000"/>
      <w:sz w:val="24"/>
      <w:szCs w:val="24"/>
      <w:lang w:eastAsia="en-US"/>
    </w:rPr>
  </w:style>
  <w:style w:type="character" w:customStyle="1" w:styleId="FooterChar">
    <w:name w:val="Footer Char"/>
    <w:aliases w:val="zzFooter Char"/>
    <w:link w:val="Footer"/>
    <w:uiPriority w:val="99"/>
    <w:rsid w:val="004B11AE"/>
    <w:rPr>
      <w:color w:val="000000"/>
      <w:sz w:val="18"/>
      <w:szCs w:val="24"/>
    </w:rPr>
  </w:style>
  <w:style w:type="character" w:customStyle="1" w:styleId="Firstpagetablebold">
    <w:name w:val="First page table: bold"/>
    <w:qFormat/>
    <w:rsid w:val="005D1E27"/>
    <w:rPr>
      <w:rFonts w:ascii="Arial" w:hAnsi="Arial"/>
      <w:b/>
      <w:sz w:val="24"/>
    </w:rPr>
  </w:style>
  <w:style w:type="paragraph" w:customStyle="1" w:styleId="bParagraphtext">
    <w:name w:val="bParagraph text"/>
    <w:basedOn w:val="ListParagraph"/>
    <w:link w:val="bParagraphtextChar"/>
    <w:qFormat/>
    <w:rsid w:val="004268B9"/>
  </w:style>
  <w:style w:type="paragraph" w:styleId="Caption">
    <w:name w:val="caption"/>
    <w:basedOn w:val="Normal"/>
    <w:next w:val="Normal"/>
    <w:unhideWhenUsed/>
    <w:qFormat/>
    <w:rsid w:val="0093067A"/>
    <w:pPr>
      <w:spacing w:before="120"/>
      <w:jc w:val="center"/>
    </w:pPr>
    <w:rPr>
      <w:b/>
      <w:bCs/>
      <w:sz w:val="20"/>
      <w:szCs w:val="20"/>
    </w:rPr>
  </w:style>
  <w:style w:type="character" w:customStyle="1" w:styleId="ListParagraphChar">
    <w:name w:val="List Paragraph Char"/>
    <w:link w:val="ListParagraph"/>
    <w:uiPriority w:val="34"/>
    <w:rsid w:val="005570B5"/>
    <w:rPr>
      <w:color w:val="000000"/>
      <w:sz w:val="24"/>
      <w:szCs w:val="24"/>
    </w:rPr>
  </w:style>
  <w:style w:type="character" w:customStyle="1" w:styleId="bParagraphtextChar">
    <w:name w:val="bParagraph text Char"/>
    <w:link w:val="bParagraphtext"/>
    <w:rsid w:val="005570B5"/>
    <w:rPr>
      <w:color w:val="000000"/>
      <w:sz w:val="24"/>
      <w:szCs w:val="24"/>
    </w:rPr>
  </w:style>
  <w:style w:type="paragraph" w:customStyle="1" w:styleId="Numberedlist">
    <w:name w:val="Numbered list"/>
    <w:basedOn w:val="Bulletpoints"/>
    <w:link w:val="NumberedlistChar"/>
    <w:qFormat/>
    <w:rsid w:val="004738C5"/>
    <w:pPr>
      <w:numPr>
        <w:numId w:val="4"/>
      </w:numPr>
      <w:ind w:left="993" w:hanging="426"/>
    </w:pPr>
  </w:style>
  <w:style w:type="character" w:customStyle="1" w:styleId="Heading1Char">
    <w:name w:val="Heading 1 Char"/>
    <w:aliases w:val="aHeading Char"/>
    <w:link w:val="Heading1"/>
    <w:rsid w:val="002B6836"/>
    <w:rPr>
      <w:b/>
      <w:color w:val="000000"/>
      <w:sz w:val="24"/>
      <w:szCs w:val="24"/>
    </w:rPr>
  </w:style>
  <w:style w:type="paragraph" w:styleId="TOAHeading">
    <w:name w:val="toa heading"/>
    <w:basedOn w:val="Normal"/>
    <w:next w:val="Normal"/>
    <w:rsid w:val="005570B5"/>
    <w:pPr>
      <w:spacing w:before="120"/>
    </w:pPr>
    <w:rPr>
      <w:rFonts w:ascii="Cambria" w:hAnsi="Cambria"/>
      <w:b/>
      <w:bCs/>
    </w:rPr>
  </w:style>
  <w:style w:type="character" w:customStyle="1" w:styleId="NumberedlistChar">
    <w:name w:val="Numbered list Char"/>
    <w:link w:val="Numberedlist"/>
    <w:rsid w:val="004738C5"/>
    <w:rPr>
      <w:color w:val="000000"/>
      <w:sz w:val="24"/>
      <w:szCs w:val="24"/>
    </w:rPr>
  </w:style>
  <w:style w:type="table" w:styleId="TableColumns1">
    <w:name w:val="Table Columns 1"/>
    <w:basedOn w:val="TableNormal"/>
    <w:rsid w:val="00507ECC"/>
    <w:pPr>
      <w:spacing w:after="120"/>
    </w:pPr>
    <w:rPr>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4">
    <w:name w:val="Table Classic 4"/>
    <w:basedOn w:val="TableNormal"/>
    <w:rsid w:val="00507ECC"/>
    <w:pPr>
      <w:spacing w:after="120"/>
    </w:p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Grid3">
    <w:name w:val="Table Grid 3"/>
    <w:basedOn w:val="TableNormal"/>
    <w:rsid w:val="00507ECC"/>
    <w:pPr>
      <w:spacing w:after="120"/>
    </w:p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LightList-Accent1">
    <w:name w:val="Light List Accent 1"/>
    <w:basedOn w:val="TableNormal"/>
    <w:uiPriority w:val="61"/>
    <w:rsid w:val="00507ECC"/>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character" w:styleId="UnresolvedMention">
    <w:name w:val="Unresolved Mention"/>
    <w:basedOn w:val="DefaultParagraphFont"/>
    <w:uiPriority w:val="99"/>
    <w:semiHidden/>
    <w:unhideWhenUsed/>
    <w:rsid w:val="007C0648"/>
    <w:rPr>
      <w:color w:val="605E5C"/>
      <w:shd w:val="clear" w:color="auto" w:fill="E1DFDD"/>
    </w:rPr>
  </w:style>
  <w:style w:type="character" w:styleId="Mention">
    <w:name w:val="Mention"/>
    <w:basedOn w:val="DefaultParagraphFont"/>
    <w:uiPriority w:val="99"/>
    <w:unhideWhenUsed/>
    <w:rsid w:val="00B71599"/>
    <w:rPr>
      <w:color w:val="2B579A"/>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209158">
      <w:bodyDiv w:val="1"/>
      <w:marLeft w:val="0"/>
      <w:marRight w:val="0"/>
      <w:marTop w:val="0"/>
      <w:marBottom w:val="0"/>
      <w:divBdr>
        <w:top w:val="none" w:sz="0" w:space="0" w:color="auto"/>
        <w:left w:val="none" w:sz="0" w:space="0" w:color="auto"/>
        <w:bottom w:val="none" w:sz="0" w:space="0" w:color="auto"/>
        <w:right w:val="none" w:sz="0" w:space="0" w:color="auto"/>
      </w:divBdr>
    </w:div>
    <w:div w:id="179970471">
      <w:bodyDiv w:val="1"/>
      <w:marLeft w:val="0"/>
      <w:marRight w:val="0"/>
      <w:marTop w:val="0"/>
      <w:marBottom w:val="0"/>
      <w:divBdr>
        <w:top w:val="none" w:sz="0" w:space="0" w:color="auto"/>
        <w:left w:val="none" w:sz="0" w:space="0" w:color="auto"/>
        <w:bottom w:val="none" w:sz="0" w:space="0" w:color="auto"/>
        <w:right w:val="none" w:sz="0" w:space="0" w:color="auto"/>
      </w:divBdr>
    </w:div>
    <w:div w:id="255987371">
      <w:bodyDiv w:val="1"/>
      <w:marLeft w:val="0"/>
      <w:marRight w:val="0"/>
      <w:marTop w:val="0"/>
      <w:marBottom w:val="0"/>
      <w:divBdr>
        <w:top w:val="none" w:sz="0" w:space="0" w:color="auto"/>
        <w:left w:val="none" w:sz="0" w:space="0" w:color="auto"/>
        <w:bottom w:val="none" w:sz="0" w:space="0" w:color="auto"/>
        <w:right w:val="none" w:sz="0" w:space="0" w:color="auto"/>
      </w:divBdr>
    </w:div>
    <w:div w:id="261574074">
      <w:bodyDiv w:val="1"/>
      <w:marLeft w:val="0"/>
      <w:marRight w:val="0"/>
      <w:marTop w:val="0"/>
      <w:marBottom w:val="0"/>
      <w:divBdr>
        <w:top w:val="none" w:sz="0" w:space="0" w:color="auto"/>
        <w:left w:val="none" w:sz="0" w:space="0" w:color="auto"/>
        <w:bottom w:val="none" w:sz="0" w:space="0" w:color="auto"/>
        <w:right w:val="none" w:sz="0" w:space="0" w:color="auto"/>
      </w:divBdr>
    </w:div>
    <w:div w:id="373189891">
      <w:bodyDiv w:val="1"/>
      <w:marLeft w:val="0"/>
      <w:marRight w:val="0"/>
      <w:marTop w:val="0"/>
      <w:marBottom w:val="0"/>
      <w:divBdr>
        <w:top w:val="none" w:sz="0" w:space="0" w:color="auto"/>
        <w:left w:val="none" w:sz="0" w:space="0" w:color="auto"/>
        <w:bottom w:val="none" w:sz="0" w:space="0" w:color="auto"/>
        <w:right w:val="none" w:sz="0" w:space="0" w:color="auto"/>
      </w:divBdr>
    </w:div>
    <w:div w:id="565995746">
      <w:bodyDiv w:val="1"/>
      <w:marLeft w:val="0"/>
      <w:marRight w:val="0"/>
      <w:marTop w:val="0"/>
      <w:marBottom w:val="0"/>
      <w:divBdr>
        <w:top w:val="none" w:sz="0" w:space="0" w:color="auto"/>
        <w:left w:val="none" w:sz="0" w:space="0" w:color="auto"/>
        <w:bottom w:val="none" w:sz="0" w:space="0" w:color="auto"/>
        <w:right w:val="none" w:sz="0" w:space="0" w:color="auto"/>
      </w:divBdr>
    </w:div>
    <w:div w:id="674767497">
      <w:bodyDiv w:val="1"/>
      <w:marLeft w:val="0"/>
      <w:marRight w:val="0"/>
      <w:marTop w:val="0"/>
      <w:marBottom w:val="0"/>
      <w:divBdr>
        <w:top w:val="none" w:sz="0" w:space="0" w:color="auto"/>
        <w:left w:val="none" w:sz="0" w:space="0" w:color="auto"/>
        <w:bottom w:val="none" w:sz="0" w:space="0" w:color="auto"/>
        <w:right w:val="none" w:sz="0" w:space="0" w:color="auto"/>
      </w:divBdr>
    </w:div>
    <w:div w:id="709766219">
      <w:bodyDiv w:val="1"/>
      <w:marLeft w:val="0"/>
      <w:marRight w:val="0"/>
      <w:marTop w:val="0"/>
      <w:marBottom w:val="0"/>
      <w:divBdr>
        <w:top w:val="none" w:sz="0" w:space="0" w:color="auto"/>
        <w:left w:val="none" w:sz="0" w:space="0" w:color="auto"/>
        <w:bottom w:val="none" w:sz="0" w:space="0" w:color="auto"/>
        <w:right w:val="none" w:sz="0" w:space="0" w:color="auto"/>
      </w:divBdr>
    </w:div>
    <w:div w:id="715664606">
      <w:bodyDiv w:val="1"/>
      <w:marLeft w:val="0"/>
      <w:marRight w:val="0"/>
      <w:marTop w:val="0"/>
      <w:marBottom w:val="0"/>
      <w:divBdr>
        <w:top w:val="none" w:sz="0" w:space="0" w:color="auto"/>
        <w:left w:val="none" w:sz="0" w:space="0" w:color="auto"/>
        <w:bottom w:val="none" w:sz="0" w:space="0" w:color="auto"/>
        <w:right w:val="none" w:sz="0" w:space="0" w:color="auto"/>
      </w:divBdr>
    </w:div>
    <w:div w:id="896626785">
      <w:bodyDiv w:val="1"/>
      <w:marLeft w:val="0"/>
      <w:marRight w:val="0"/>
      <w:marTop w:val="0"/>
      <w:marBottom w:val="0"/>
      <w:divBdr>
        <w:top w:val="none" w:sz="0" w:space="0" w:color="auto"/>
        <w:left w:val="none" w:sz="0" w:space="0" w:color="auto"/>
        <w:bottom w:val="none" w:sz="0" w:space="0" w:color="auto"/>
        <w:right w:val="none" w:sz="0" w:space="0" w:color="auto"/>
      </w:divBdr>
    </w:div>
    <w:div w:id="1234318887">
      <w:bodyDiv w:val="1"/>
      <w:marLeft w:val="0"/>
      <w:marRight w:val="0"/>
      <w:marTop w:val="0"/>
      <w:marBottom w:val="0"/>
      <w:divBdr>
        <w:top w:val="none" w:sz="0" w:space="0" w:color="auto"/>
        <w:left w:val="none" w:sz="0" w:space="0" w:color="auto"/>
        <w:bottom w:val="none" w:sz="0" w:space="0" w:color="auto"/>
        <w:right w:val="none" w:sz="0" w:space="0" w:color="auto"/>
      </w:divBdr>
    </w:div>
    <w:div w:id="1343970612">
      <w:bodyDiv w:val="1"/>
      <w:marLeft w:val="0"/>
      <w:marRight w:val="0"/>
      <w:marTop w:val="0"/>
      <w:marBottom w:val="0"/>
      <w:divBdr>
        <w:top w:val="none" w:sz="0" w:space="0" w:color="auto"/>
        <w:left w:val="none" w:sz="0" w:space="0" w:color="auto"/>
        <w:bottom w:val="none" w:sz="0" w:space="0" w:color="auto"/>
        <w:right w:val="none" w:sz="0" w:space="0" w:color="auto"/>
      </w:divBdr>
    </w:div>
    <w:div w:id="1454129367">
      <w:bodyDiv w:val="1"/>
      <w:marLeft w:val="0"/>
      <w:marRight w:val="0"/>
      <w:marTop w:val="0"/>
      <w:marBottom w:val="0"/>
      <w:divBdr>
        <w:top w:val="none" w:sz="0" w:space="0" w:color="auto"/>
        <w:left w:val="none" w:sz="0" w:space="0" w:color="auto"/>
        <w:bottom w:val="none" w:sz="0" w:space="0" w:color="auto"/>
        <w:right w:val="none" w:sz="0" w:space="0" w:color="auto"/>
      </w:divBdr>
    </w:div>
    <w:div w:id="14643493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mycouncil.oxford.gov.uk/documents/s81631/Part24PlanningCodeofPractice.pdf" TargetMode="Externa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mycouncil.oxford.gov.uk/documents/s81634/Part26Councillorsallowances.pdf" TargetMode="Externa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jmalton@oxford.gov.uk" TargetMode="External"/><Relationship Id="rId5" Type="http://schemas.openxmlformats.org/officeDocument/2006/relationships/numbering" Target="numbering.xml"/><Relationship Id="rId15" Type="http://schemas.openxmlformats.org/officeDocument/2006/relationships/header" Target="header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767482ae-7241-49c3-8a4f-7ce08acf9f0e">
      <Terms xmlns="http://schemas.microsoft.com/office/infopath/2007/PartnerControls"/>
    </lcf76f155ced4ddcb4097134ff3c332f>
    <TaxCatchAll xmlns="3786fa0e-627d-4c8f-81d4-9acfec184fed" xsi:nil="true"/>
  </documentManagement>
</p:properti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ct:contentTypeSchema xmlns:ct="http://schemas.microsoft.com/office/2006/metadata/contentType" xmlns:ma="http://schemas.microsoft.com/office/2006/metadata/properties/metaAttributes" ct:_="" ma:_="" ma:contentTypeName="Document" ma:contentTypeID="0x010100B5288C9F99542148A16292699E9EF8DD" ma:contentTypeVersion="12" ma:contentTypeDescription="Create a new document." ma:contentTypeScope="" ma:versionID="275f8b0736f9a3dd37a6dfa317b938d9">
  <xsd:schema xmlns:xsd="http://www.w3.org/2001/XMLSchema" xmlns:xs="http://www.w3.org/2001/XMLSchema" xmlns:p="http://schemas.microsoft.com/office/2006/metadata/properties" xmlns:ns2="767482ae-7241-49c3-8a4f-7ce08acf9f0e" xmlns:ns3="3786fa0e-627d-4c8f-81d4-9acfec184fed" targetNamespace="http://schemas.microsoft.com/office/2006/metadata/properties" ma:root="true" ma:fieldsID="6d671af6009ee3d1f180609449fc9527" ns2:_="" ns3:_="">
    <xsd:import namespace="767482ae-7241-49c3-8a4f-7ce08acf9f0e"/>
    <xsd:import namespace="3786fa0e-627d-4c8f-81d4-9acfec184fed"/>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DateTaken" minOccurs="0"/>
                <xsd:element ref="ns2:MediaServiceGenerationTime" minOccurs="0"/>
                <xsd:element ref="ns2:MediaServiceEventHashCode" minOccurs="0"/>
                <xsd:element ref="ns2:MediaLengthInSeconds" minOccurs="0"/>
                <xsd:element ref="ns2:lcf76f155ced4ddcb4097134ff3c332f" minOccurs="0"/>
                <xsd:element ref="ns3:TaxCatchAll" minOccurs="0"/>
                <xsd:element ref="ns2:MediaServiceOCR"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67482ae-7241-49c3-8a4f-7ce08acf9f0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DateTaken" ma:index="11" nillable="true" ma:displayName="MediaServiceDateTaken" ma:hidden="true" ma:indexed="true" ma:internalName="MediaServiceDateTaken"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LengthInSeconds" ma:index="14" nillable="true" ma:displayName="MediaLengthInSeconds" ma:hidden="true" ma:internalName="MediaLengthInSeconds" ma:readOnly="true">
      <xsd:simpleType>
        <xsd:restriction base="dms:Unknown"/>
      </xsd:simpleType>
    </xsd:element>
    <xsd:element name="lcf76f155ced4ddcb4097134ff3c332f" ma:index="16" nillable="true" ma:taxonomy="true" ma:internalName="lcf76f155ced4ddcb4097134ff3c332f" ma:taxonomyFieldName="MediaServiceImageTags" ma:displayName="Image Tags" ma:readOnly="false" ma:fieldId="{5cf76f15-5ced-4ddc-b409-7134ff3c332f}" ma:taxonomyMulti="true" ma:sspId="5dd4ae1b-e163-46e9-a8ef-d6e330c9a7dc" ma:termSetId="09814cd3-568e-fe90-9814-8d621ff8fb84" ma:anchorId="fba54fb3-c3e1-fe81-a776-ca4b69148c4d" ma:open="true" ma:isKeyword="false">
      <xsd:complexType>
        <xsd:sequence>
          <xsd:element ref="pc:Terms" minOccurs="0" maxOccurs="1"/>
        </xsd:sequence>
      </xsd:complexType>
    </xsd:element>
    <xsd:element name="MediaServiceOCR" ma:index="18" nillable="true" ma:displayName="Extracted Text" ma:internalName="MediaServiceOCR" ma:readOnly="true">
      <xsd:simpleType>
        <xsd:restriction base="dms:Note">
          <xsd:maxLength value="255"/>
        </xsd:restriction>
      </xsd:simpleType>
    </xsd:element>
    <xsd:element name="MediaServiceLocation" ma:index="19" nillable="true" ma:displayName="Loca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3786fa0e-627d-4c8f-81d4-9acfec184fed" elementFormDefault="qualified">
    <xsd:import namespace="http://schemas.microsoft.com/office/2006/documentManagement/types"/>
    <xsd:import namespace="http://schemas.microsoft.com/office/infopath/2007/PartnerControls"/>
    <xsd:element name="TaxCatchAll" ma:index="17" nillable="true" ma:displayName="Taxonomy Catch All Column" ma:hidden="true" ma:list="{52b3b9f7-7072-40e0-9d1e-a551a753d0fc}" ma:internalName="TaxCatchAll" ma:showField="CatchAllData" ma:web="3786fa0e-627d-4c8f-81d4-9acfec184fe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C48D06C9-5468-48B7-B143-BF6DC29FB2DA}">
  <ds:schemaRefs>
    <ds:schemaRef ds:uri="http://schemas.microsoft.com/office/2006/metadata/properties"/>
    <ds:schemaRef ds:uri="http://schemas.microsoft.com/office/infopath/2007/PartnerControls"/>
    <ds:schemaRef ds:uri="767482ae-7241-49c3-8a4f-7ce08acf9f0e"/>
    <ds:schemaRef ds:uri="3786fa0e-627d-4c8f-81d4-9acfec184fed"/>
  </ds:schemaRefs>
</ds:datastoreItem>
</file>

<file path=customXml/itemProps2.xml><?xml version="1.0" encoding="utf-8"?>
<ds:datastoreItem xmlns:ds="http://schemas.openxmlformats.org/officeDocument/2006/customXml" ds:itemID="{DA6AB859-1359-4A59-AAB8-A2A5B8A58C45}">
  <ds:schemaRefs>
    <ds:schemaRef ds:uri="http://schemas.openxmlformats.org/officeDocument/2006/bibliography"/>
  </ds:schemaRefs>
</ds:datastoreItem>
</file>

<file path=customXml/itemProps3.xml><?xml version="1.0" encoding="utf-8"?>
<ds:datastoreItem xmlns:ds="http://schemas.openxmlformats.org/officeDocument/2006/customXml" ds:itemID="{CE5B9542-DA55-4FF4-9661-1F7F8D8B827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67482ae-7241-49c3-8a4f-7ce08acf9f0e"/>
    <ds:schemaRef ds:uri="3786fa0e-627d-4c8f-81d4-9acfec184fe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943B38ED-BDBB-4FCD-95C9-FC21CA1CF1B9}">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6</Pages>
  <Words>1868</Words>
  <Characters>10652</Characters>
  <Application>Microsoft Office Word</Application>
  <DocSecurity>0</DocSecurity>
  <Lines>88</Lines>
  <Paragraphs>24</Paragraphs>
  <ScaleCrop>false</ScaleCrop>
  <Company>Oxford City Council</Company>
  <LinksUpToDate>false</LinksUpToDate>
  <CharactersWithSpaces>12496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OxCityCouncil Cabinet report</dc:title>
  <dc:subject/>
  <dc:creator>jmitchell</dc:creator>
  <cp:keywords>OxCityCouncil Report</cp:keywords>
  <cp:lastModifiedBy>MALTON Jonathan</cp:lastModifiedBy>
  <cp:revision>75</cp:revision>
  <cp:lastPrinted>2015-07-04T13:50:00Z</cp:lastPrinted>
  <dcterms:created xsi:type="dcterms:W3CDTF">2025-06-19T23:43:00Z</dcterms:created>
  <dcterms:modified xsi:type="dcterms:W3CDTF">2025-06-27T16:07:00Z</dcterms:modified>
  <cp:category>Report to Council or Committee</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0x010100B5288C9F99542148A16292699E9EF8DD</vt:lpwstr>
  </property>
  <property fmtid="{D5CDD505-2E9C-101B-9397-08002B2CF9AE}" pid="3" name="MediaServiceImageTags">
    <vt:lpwstr/>
  </property>
</Properties>
</file>